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EC" w:rsidRDefault="00602437" w:rsidP="005D692A">
      <w:pPr>
        <w:pStyle w:val="Cmsor1"/>
        <w:spacing w:before="0" w:line="20" w:lineRule="atLeast"/>
      </w:pPr>
      <w:bookmarkStart w:id="0" w:name="_Toc514783297"/>
      <w:r>
        <w:t>Adat</w:t>
      </w:r>
      <w:r w:rsidR="00F57B42">
        <w:t>kezelési</w:t>
      </w:r>
      <w:r w:rsidR="00B463EC">
        <w:t xml:space="preserve"> tájékoztató ügyfeleknek</w:t>
      </w:r>
      <w:bookmarkEnd w:id="0"/>
    </w:p>
    <w:p w:rsidR="00B463EC" w:rsidRDefault="00B463EC" w:rsidP="005D692A">
      <w:pPr>
        <w:spacing w:after="0" w:line="20" w:lineRule="atLeast"/>
      </w:pPr>
    </w:p>
    <w:p w:rsidR="00B463EC" w:rsidRDefault="00A22DC2" w:rsidP="005D692A">
      <w:pPr>
        <w:spacing w:after="0" w:line="20" w:lineRule="atLeast"/>
        <w:jc w:val="both"/>
      </w:pPr>
      <w:r>
        <w:t>A</w:t>
      </w:r>
      <w:r w:rsidR="004D4E3C">
        <w:t xml:space="preserve"> Tordai &amp; </w:t>
      </w:r>
      <w:proofErr w:type="spellStart"/>
      <w:r w:rsidR="004D4E3C">
        <w:t>Tischler</w:t>
      </w:r>
      <w:proofErr w:type="spellEnd"/>
      <w:r w:rsidR="005D692A">
        <w:t xml:space="preserve"> Kft.</w:t>
      </w:r>
      <w:r w:rsidR="00B463EC" w:rsidRPr="008F2EA0">
        <w:t xml:space="preserve"> </w:t>
      </w:r>
      <w:r w:rsidR="00B463EC">
        <w:t xml:space="preserve">(a továbbiakban: </w:t>
      </w:r>
      <w:r>
        <w:t>Szervezet</w:t>
      </w:r>
      <w:r w:rsidR="00B463EC">
        <w:t xml:space="preserve">) a </w:t>
      </w:r>
      <w:r>
        <w:t xml:space="preserve">működése és a </w:t>
      </w:r>
      <w:proofErr w:type="spellStart"/>
      <w:r w:rsidR="00F57B42" w:rsidRPr="005D692A">
        <w:rPr>
          <w:highlight w:val="yellow"/>
        </w:rPr>
        <w:t>www</w:t>
      </w:r>
      <w:proofErr w:type="spellEnd"/>
      <w:proofErr w:type="gramStart"/>
      <w:r w:rsidR="00F57B42" w:rsidRPr="005D692A">
        <w:rPr>
          <w:highlight w:val="yellow"/>
        </w:rPr>
        <w:t>………………….</w:t>
      </w:r>
      <w:proofErr w:type="gramEnd"/>
      <w:r w:rsidR="00B463EC">
        <w:t xml:space="preserve"> (a továbbiakban: Honlap) működtetése során a </w:t>
      </w:r>
      <w:r>
        <w:t xml:space="preserve">Szervezet számára személyes adataikat megadó természetes személyek, </w:t>
      </w:r>
      <w:r w:rsidR="00B463EC">
        <w:t>Honlapra látogatók</w:t>
      </w:r>
      <w:r>
        <w:t xml:space="preserve">, </w:t>
      </w:r>
      <w:r w:rsidR="00B463EC">
        <w:t xml:space="preserve">Honlapon regisztrálók vagy személyes adataikat egyéb módon megadó (a továbbiakban együttesen Érintett) adatait kezeli. Az adatok kezelésével összefüggésben a </w:t>
      </w:r>
      <w:r>
        <w:t>Szervezet</w:t>
      </w:r>
      <w:r w:rsidR="00B463EC">
        <w:t xml:space="preserve"> ezúton tájékozta</w:t>
      </w:r>
      <w:r>
        <w:t xml:space="preserve">tja az Érintetteket az </w:t>
      </w:r>
      <w:r w:rsidR="00B463EC">
        <w:t>általa</w:t>
      </w:r>
      <w:r>
        <w:t xml:space="preserve"> fenti viszonylatban</w:t>
      </w:r>
      <w:r w:rsidR="00B463EC">
        <w:t xml:space="preserve"> kezelt személyes adatokról, a személyes adatok kezelése körében követett elveiről és gyakorlatáról, valamint az érintettek jogai gyakorlásának módjáról és lehe</w:t>
      </w:r>
      <w:r>
        <w:t>tőségeiről. Az Érintett a hozzájárulásával</w:t>
      </w:r>
      <w:r w:rsidR="00B463EC">
        <w:t xml:space="preserve"> elfogadja az Adatkezelési Tájékoztatóban foglaltakat, és hozzájárul az alábbiakban meghatározott adatkezelésekhez.</w:t>
      </w:r>
    </w:p>
    <w:p w:rsidR="00B463EC" w:rsidRDefault="00B463EC" w:rsidP="005D692A">
      <w:pPr>
        <w:spacing w:after="0" w:line="20" w:lineRule="atLeast"/>
      </w:pPr>
    </w:p>
    <w:p w:rsidR="00C6308E" w:rsidRDefault="00B463EC" w:rsidP="00C6308E">
      <w:pPr>
        <w:pStyle w:val="Cmsor2"/>
        <w:spacing w:before="0" w:line="20" w:lineRule="atLeast"/>
        <w:rPr>
          <w:rFonts w:asciiTheme="majorHAnsi" w:eastAsiaTheme="minorHAnsi" w:hAnsiTheme="majorHAnsi" w:cstheme="minorBidi"/>
          <w:color w:val="auto"/>
          <w:sz w:val="22"/>
          <w:szCs w:val="22"/>
          <w:lang w:eastAsia="en-US" w:bidi="ar-SA"/>
        </w:rPr>
      </w:pPr>
      <w:bookmarkStart w:id="1" w:name="_Toc514783298"/>
      <w:r w:rsidRPr="00977EFD">
        <w:t xml:space="preserve">1. </w:t>
      </w:r>
      <w:proofErr w:type="gramStart"/>
      <w:r w:rsidR="00A22DC2">
        <w:t>Szervezet</w:t>
      </w:r>
      <w:proofErr w:type="gramEnd"/>
      <w:r w:rsidRPr="00977EFD">
        <w:t xml:space="preserve"> mint adatkezelő megnevezése</w:t>
      </w:r>
      <w:r>
        <w:rPr>
          <w:sz w:val="32"/>
          <w:szCs w:val="32"/>
        </w:rPr>
        <w:br/>
      </w:r>
    </w:p>
    <w:p w:rsidR="00B463EC" w:rsidRPr="008F2EA0" w:rsidRDefault="00B463EC" w:rsidP="005D692A">
      <w:pPr>
        <w:pStyle w:val="Cmsor2"/>
        <w:spacing w:before="0" w:line="20" w:lineRule="atLeast"/>
        <w:rPr>
          <w:rFonts w:asciiTheme="majorHAnsi" w:eastAsiaTheme="minorHAnsi" w:hAnsiTheme="majorHAnsi" w:cstheme="minorBidi"/>
          <w:color w:val="auto"/>
          <w:sz w:val="22"/>
          <w:szCs w:val="22"/>
          <w:lang w:eastAsia="en-US" w:bidi="ar-SA"/>
        </w:rPr>
      </w:pPr>
      <w:r w:rsidRPr="00977EFD">
        <w:rPr>
          <w:rFonts w:asciiTheme="majorHAnsi" w:eastAsiaTheme="minorHAnsi" w:hAnsiTheme="majorHAnsi" w:cstheme="minorBidi"/>
          <w:color w:val="auto"/>
          <w:sz w:val="22"/>
          <w:szCs w:val="22"/>
          <w:lang w:eastAsia="en-US" w:bidi="ar-SA"/>
        </w:rPr>
        <w:t xml:space="preserve">Cégnév: </w:t>
      </w:r>
      <w:bookmarkEnd w:id="1"/>
      <w:r w:rsidR="004D4E3C">
        <w:rPr>
          <w:rFonts w:asciiTheme="majorHAnsi" w:eastAsiaTheme="minorHAnsi" w:hAnsiTheme="majorHAnsi" w:cstheme="minorBidi"/>
          <w:color w:val="auto"/>
          <w:sz w:val="22"/>
          <w:szCs w:val="22"/>
          <w:lang w:eastAsia="en-US" w:bidi="ar-SA"/>
        </w:rPr>
        <w:t xml:space="preserve">Tordai &amp; </w:t>
      </w:r>
      <w:proofErr w:type="spellStart"/>
      <w:r w:rsidR="004D4E3C">
        <w:rPr>
          <w:rFonts w:asciiTheme="majorHAnsi" w:eastAsiaTheme="minorHAnsi" w:hAnsiTheme="majorHAnsi" w:cstheme="minorBidi"/>
          <w:color w:val="auto"/>
          <w:sz w:val="22"/>
          <w:szCs w:val="22"/>
          <w:lang w:eastAsia="en-US" w:bidi="ar-SA"/>
        </w:rPr>
        <w:t>Tischler</w:t>
      </w:r>
      <w:proofErr w:type="spellEnd"/>
      <w:r w:rsidR="005D692A">
        <w:rPr>
          <w:rFonts w:asciiTheme="majorHAnsi" w:eastAsiaTheme="minorHAnsi" w:hAnsiTheme="majorHAnsi" w:cstheme="minorBidi"/>
          <w:color w:val="auto"/>
          <w:sz w:val="22"/>
          <w:szCs w:val="22"/>
          <w:lang w:eastAsia="en-US" w:bidi="ar-SA"/>
        </w:rPr>
        <w:t xml:space="preserve"> Kft.</w:t>
      </w:r>
    </w:p>
    <w:p w:rsidR="00F57B42" w:rsidRDefault="00B463EC" w:rsidP="005D692A">
      <w:pPr>
        <w:spacing w:after="0" w:line="20" w:lineRule="atLeast"/>
      </w:pPr>
      <w:r w:rsidRPr="006A2539">
        <w:t>Székhely, levelezési cím:</w:t>
      </w:r>
      <w:r>
        <w:t xml:space="preserve"> </w:t>
      </w:r>
      <w:r w:rsidR="004D4E3C">
        <w:t>1037 Budapest, Bécsi út 250.</w:t>
      </w:r>
    </w:p>
    <w:p w:rsidR="00B463EC" w:rsidRDefault="00B463EC" w:rsidP="005D692A">
      <w:pPr>
        <w:spacing w:after="0" w:line="20" w:lineRule="atLeast"/>
      </w:pPr>
      <w:r w:rsidRPr="006A2539">
        <w:t xml:space="preserve">Telefon: </w:t>
      </w:r>
      <w:r w:rsidR="004D4E3C">
        <w:t>061/250-7420</w:t>
      </w:r>
    </w:p>
    <w:p w:rsidR="00B463EC" w:rsidRPr="006A2539" w:rsidRDefault="00B463EC" w:rsidP="005D692A">
      <w:pPr>
        <w:spacing w:after="0" w:line="20" w:lineRule="atLeast"/>
      </w:pPr>
      <w:r w:rsidRPr="006A2539">
        <w:t xml:space="preserve">E-mail: </w:t>
      </w:r>
      <w:r w:rsidR="004D4E3C">
        <w:t>info@borze.hu</w:t>
      </w:r>
    </w:p>
    <w:p w:rsidR="00F57B42" w:rsidRDefault="00B463EC" w:rsidP="005D692A">
      <w:pPr>
        <w:spacing w:after="0" w:line="20" w:lineRule="atLeast"/>
      </w:pPr>
      <w:r w:rsidRPr="006A2539">
        <w:t xml:space="preserve">Adószám: </w:t>
      </w:r>
      <w:r w:rsidR="006B58AB" w:rsidRPr="006B58AB">
        <w:t>13328533-2-41</w:t>
      </w:r>
    </w:p>
    <w:p w:rsidR="00B463EC" w:rsidRDefault="00B463EC" w:rsidP="005D692A">
      <w:pPr>
        <w:spacing w:after="0" w:line="20" w:lineRule="atLeast"/>
      </w:pPr>
      <w:r w:rsidRPr="006A2539">
        <w:t xml:space="preserve">Cégjegyzékszám: </w:t>
      </w:r>
      <w:r w:rsidR="006B58AB" w:rsidRPr="006B58AB">
        <w:t>01-09-729671</w:t>
      </w:r>
    </w:p>
    <w:p w:rsidR="00F57B42" w:rsidRPr="006A2539" w:rsidRDefault="00F57B42" w:rsidP="005D692A">
      <w:pPr>
        <w:spacing w:after="0" w:line="20" w:lineRule="atLeast"/>
        <w:rPr>
          <w:sz w:val="32"/>
          <w:szCs w:val="32"/>
        </w:rPr>
      </w:pPr>
    </w:p>
    <w:p w:rsidR="00B463EC" w:rsidRPr="00D81497" w:rsidRDefault="00B463EC" w:rsidP="005D692A">
      <w:pPr>
        <w:spacing w:after="0" w:line="20" w:lineRule="atLeast"/>
        <w:rPr>
          <w:sz w:val="28"/>
          <w:szCs w:val="28"/>
        </w:rPr>
      </w:pPr>
      <w:r w:rsidRPr="00D81497">
        <w:rPr>
          <w:sz w:val="28"/>
          <w:szCs w:val="28"/>
        </w:rPr>
        <w:t xml:space="preserve">Tárhely </w:t>
      </w:r>
      <w:r w:rsidR="00A22DC2">
        <w:rPr>
          <w:sz w:val="28"/>
          <w:szCs w:val="28"/>
        </w:rPr>
        <w:t>Szolgáltató</w:t>
      </w:r>
      <w:r w:rsidRPr="00D81497">
        <w:rPr>
          <w:sz w:val="28"/>
          <w:szCs w:val="28"/>
        </w:rPr>
        <w:t>:</w:t>
      </w:r>
    </w:p>
    <w:p w:rsidR="00B3582D" w:rsidRDefault="00B3582D" w:rsidP="005D692A">
      <w:pPr>
        <w:spacing w:after="0" w:line="20" w:lineRule="atLeast"/>
      </w:pPr>
    </w:p>
    <w:p w:rsidR="008F2EA0" w:rsidRDefault="008F2EA0" w:rsidP="005D692A">
      <w:pPr>
        <w:spacing w:after="0" w:line="20" w:lineRule="atLeast"/>
      </w:pPr>
      <w:r>
        <w:t xml:space="preserve">Cégnév: </w:t>
      </w:r>
      <w:proofErr w:type="spellStart"/>
      <w:r w:rsidR="00E80C6A">
        <w:t>Omnicode</w:t>
      </w:r>
      <w:proofErr w:type="spellEnd"/>
      <w:r w:rsidR="00E80C6A">
        <w:t xml:space="preserve"> Magyarország Kft.</w:t>
      </w:r>
    </w:p>
    <w:p w:rsidR="008F2EA0" w:rsidRDefault="008F2EA0" w:rsidP="005D692A">
      <w:pPr>
        <w:spacing w:after="0" w:line="20" w:lineRule="atLeast"/>
      </w:pPr>
      <w:r>
        <w:t xml:space="preserve">Cím: </w:t>
      </w:r>
      <w:r w:rsidR="00E80C6A">
        <w:t>1133 Budapest, Pannónia u. 64/B.</w:t>
      </w:r>
    </w:p>
    <w:p w:rsidR="008F2EA0" w:rsidRDefault="008F2EA0" w:rsidP="005D692A">
      <w:pPr>
        <w:spacing w:after="0" w:line="20" w:lineRule="atLeast"/>
      </w:pPr>
      <w:r>
        <w:t xml:space="preserve">Telefon: </w:t>
      </w:r>
      <w:r w:rsidR="00E80C6A">
        <w:t>+3630/386-9446</w:t>
      </w:r>
    </w:p>
    <w:p w:rsidR="00B463EC" w:rsidRDefault="008F2EA0" w:rsidP="005D692A">
      <w:pPr>
        <w:spacing w:after="0" w:line="20" w:lineRule="atLeast"/>
      </w:pPr>
      <w:r>
        <w:t xml:space="preserve">E-mail: </w:t>
      </w:r>
      <w:r w:rsidR="00E80C6A">
        <w:t>falus.tamas@omnicode.hu</w:t>
      </w:r>
    </w:p>
    <w:p w:rsidR="00F57B42" w:rsidRDefault="00F57B42" w:rsidP="005D692A">
      <w:pPr>
        <w:spacing w:after="0" w:line="20" w:lineRule="atLeast"/>
      </w:pPr>
    </w:p>
    <w:p w:rsidR="00B463EC" w:rsidRPr="00306E48" w:rsidRDefault="00B463EC" w:rsidP="005D692A">
      <w:pPr>
        <w:pStyle w:val="Cmsor2"/>
        <w:spacing w:before="0" w:line="20" w:lineRule="atLeast"/>
      </w:pPr>
      <w:bookmarkStart w:id="2" w:name="_Toc514783299"/>
      <w:r>
        <w:t>2</w:t>
      </w:r>
      <w:r w:rsidRPr="00306E48">
        <w:t>. Adatvédelemmel kapcsolatos jogszabályok</w:t>
      </w:r>
      <w:bookmarkEnd w:id="2"/>
    </w:p>
    <w:p w:rsidR="00C6308E" w:rsidRDefault="00C6308E" w:rsidP="00C6308E">
      <w:pPr>
        <w:spacing w:after="0" w:line="20" w:lineRule="atLeast"/>
      </w:pPr>
    </w:p>
    <w:p w:rsidR="00B463EC" w:rsidRDefault="00B463EC" w:rsidP="005D692A">
      <w:pPr>
        <w:spacing w:after="0" w:line="20" w:lineRule="atLeast"/>
        <w:jc w:val="both"/>
      </w:pPr>
      <w:r>
        <w:t>Adatkezelési gyakorlata során a Szervezet figyelembe veszi a vonatkozó mindenkoron hatályos jogszabályokat. Jelen tájékoztatóban közzétett adatkezelési alapelvek összhangban vannak az alábbi jogszabályokkal:</w:t>
      </w:r>
    </w:p>
    <w:p w:rsidR="00B463EC" w:rsidRDefault="00602437" w:rsidP="005D692A">
      <w:pPr>
        <w:spacing w:after="0" w:line="20" w:lineRule="atLeast"/>
        <w:jc w:val="both"/>
      </w:pPr>
      <w:r>
        <w:t xml:space="preserve">- </w:t>
      </w:r>
      <w:r w:rsidR="00B463EC">
        <w:t>1992. évi LXVI. törvény – a polgárok személyi adatainak és lakcímének nyilvántartásáról;</w:t>
      </w:r>
    </w:p>
    <w:p w:rsidR="00B463EC" w:rsidRDefault="00602437" w:rsidP="005D692A">
      <w:pPr>
        <w:spacing w:after="0" w:line="20" w:lineRule="atLeast"/>
        <w:jc w:val="both"/>
      </w:pPr>
      <w:r>
        <w:t xml:space="preserve">- </w:t>
      </w:r>
      <w:r w:rsidR="00B463EC">
        <w:t>1995. évi CXIX. törvény – a kutatás és a közvetlen üzletszerzés célját szolgáló név- és lakcímadatok kezeléséről (DM törvény);</w:t>
      </w:r>
    </w:p>
    <w:p w:rsidR="00B463EC" w:rsidRDefault="00602437" w:rsidP="005D692A">
      <w:pPr>
        <w:spacing w:after="0" w:line="20" w:lineRule="atLeast"/>
        <w:jc w:val="both"/>
      </w:pPr>
      <w:r>
        <w:t xml:space="preserve">- </w:t>
      </w:r>
      <w:r w:rsidR="00B463EC">
        <w:t>2001. évi CVIII. törvény – az elektronikus kereskedelmi szolgáltatások, valamint az információs társadalommal összefüggő szolgáltatások egyes kérdéseiről;</w:t>
      </w:r>
    </w:p>
    <w:p w:rsidR="00B463EC" w:rsidRDefault="00602437" w:rsidP="005D692A">
      <w:pPr>
        <w:spacing w:after="0" w:line="20" w:lineRule="atLeast"/>
        <w:jc w:val="both"/>
      </w:pPr>
      <w:r>
        <w:t xml:space="preserve">- </w:t>
      </w:r>
      <w:r w:rsidR="00B463EC">
        <w:t>2008. évi XLVIII. törvény – a gazdasági reklámtevékenység alapvető feltételeiről és egyes korlátairól (</w:t>
      </w:r>
      <w:proofErr w:type="spellStart"/>
      <w:r w:rsidR="00B463EC">
        <w:t>Grt</w:t>
      </w:r>
      <w:proofErr w:type="spellEnd"/>
      <w:r w:rsidR="00B463EC">
        <w:t>.)</w:t>
      </w:r>
    </w:p>
    <w:p w:rsidR="00602437" w:rsidRDefault="00602437" w:rsidP="005D692A">
      <w:pPr>
        <w:spacing w:after="0" w:line="20" w:lineRule="atLeast"/>
        <w:jc w:val="both"/>
      </w:pPr>
      <w:r>
        <w:t xml:space="preserve">- </w:t>
      </w:r>
      <w:r w:rsidR="00B463EC">
        <w:t>2011. évi CXII. törvény – az információs önrendelkezési jogról és az információszabadságról</w:t>
      </w:r>
      <w:r w:rsidRPr="00602437">
        <w:t xml:space="preserve"> </w:t>
      </w:r>
      <w:r w:rsidR="00C6308E">
        <w:t>(</w:t>
      </w:r>
      <w:proofErr w:type="spellStart"/>
      <w:r w:rsidR="00C6308E">
        <w:t>Infotv</w:t>
      </w:r>
      <w:proofErr w:type="spellEnd"/>
      <w:r w:rsidR="00C6308E">
        <w:t>.)</w:t>
      </w:r>
    </w:p>
    <w:p w:rsidR="00602437" w:rsidRDefault="00602437" w:rsidP="005D692A">
      <w:pPr>
        <w:spacing w:after="0" w:line="20" w:lineRule="atLeast"/>
        <w:jc w:val="both"/>
      </w:pPr>
      <w:r>
        <w:t xml:space="preserve">-  az EURÓPAI PARLAMENT </w:t>
      </w:r>
      <w:proofErr w:type="gramStart"/>
      <w:r>
        <w:t>ÉS</w:t>
      </w:r>
      <w:proofErr w:type="gramEnd"/>
      <w:r>
        <w:t xml:space="preserve"> A TANÁCS 2016. április 27-i (EU) 2016/679 RENDELETE (GDPR)</w:t>
      </w:r>
      <w:r w:rsidR="00C6308E">
        <w:t>.</w:t>
      </w:r>
    </w:p>
    <w:p w:rsidR="00B463EC" w:rsidRDefault="00B463EC" w:rsidP="005D692A">
      <w:pPr>
        <w:spacing w:after="0" w:line="20" w:lineRule="atLeast"/>
      </w:pPr>
    </w:p>
    <w:p w:rsidR="00B463EC" w:rsidRPr="00306E48" w:rsidRDefault="00B463EC" w:rsidP="005D692A">
      <w:pPr>
        <w:pStyle w:val="Cmsor2"/>
        <w:spacing w:before="0" w:line="20" w:lineRule="atLeast"/>
      </w:pPr>
      <w:bookmarkStart w:id="3" w:name="_Toc514783300"/>
      <w:r>
        <w:t>3</w:t>
      </w:r>
      <w:r w:rsidRPr="00306E48">
        <w:t>. Fogalmak</w:t>
      </w:r>
      <w:bookmarkEnd w:id="3"/>
    </w:p>
    <w:p w:rsidR="00C6308E" w:rsidRDefault="00C6308E" w:rsidP="00C6308E">
      <w:pPr>
        <w:spacing w:after="0" w:line="20" w:lineRule="atLeast"/>
      </w:pPr>
    </w:p>
    <w:p w:rsidR="00B463EC" w:rsidRDefault="00B463EC" w:rsidP="005D692A">
      <w:pPr>
        <w:spacing w:after="0" w:line="20" w:lineRule="atLeast"/>
      </w:pPr>
      <w:r>
        <w:t>3.1 személyes adat</w:t>
      </w:r>
    </w:p>
    <w:p w:rsidR="00B463EC" w:rsidRDefault="00B463EC" w:rsidP="005D692A">
      <w:pPr>
        <w:spacing w:after="0" w:line="20" w:lineRule="atLeast"/>
        <w:jc w:val="both"/>
      </w:pPr>
      <w:r>
        <w:t xml:space="preserve">Bármely meghatározott, személyes adat alapján azonosított vagy - közvetlenül vagy közvetve - azonosítható természetes személlyel (továbbiakban érintett) kapcsolatba hozható adat - különösen az érintett neve, azonosító jele, valamint egy vagy több fizikai, fiziológiai, mentális, gazdasági, kulturális </w:t>
      </w:r>
      <w:r>
        <w:lastRenderedPageBreak/>
        <w:t>vagy szociális azonosságára jellemző ismeret -, valamint az adatból levonható, az érintettre vonatkozó következtetés.</w:t>
      </w:r>
    </w:p>
    <w:p w:rsidR="00C6308E" w:rsidRDefault="00C6308E" w:rsidP="00C6308E">
      <w:pPr>
        <w:spacing w:after="0" w:line="20" w:lineRule="atLeast"/>
      </w:pPr>
    </w:p>
    <w:p w:rsidR="00B463EC" w:rsidRDefault="00B463EC" w:rsidP="005D692A">
      <w:pPr>
        <w:spacing w:after="0" w:line="20" w:lineRule="atLeast"/>
      </w:pPr>
      <w:r>
        <w:t>3.2 hozzájárulás</w:t>
      </w:r>
    </w:p>
    <w:p w:rsidR="00B463EC" w:rsidRDefault="00B463EC" w:rsidP="005D692A">
      <w:pPr>
        <w:spacing w:after="0" w:line="20" w:lineRule="atLeast"/>
        <w:jc w:val="both"/>
      </w:pPr>
      <w:r>
        <w:t>Az érintett akaratának önkéntes és határozott kinyilvánítása, amely megfelelő tájékoztatáson alapul, és amellyel félreérthetetlen beleegyezését adja a rá vonatkozó személyes adatok - teljes körű vagy egyes műveletekre kiterjedő – kezeléséhez.</w:t>
      </w:r>
    </w:p>
    <w:p w:rsidR="00C6308E" w:rsidRDefault="00C6308E" w:rsidP="00C6308E">
      <w:pPr>
        <w:spacing w:after="0" w:line="20" w:lineRule="atLeast"/>
      </w:pPr>
    </w:p>
    <w:p w:rsidR="00B463EC" w:rsidRDefault="00B463EC" w:rsidP="005D692A">
      <w:pPr>
        <w:spacing w:after="0" w:line="20" w:lineRule="atLeast"/>
      </w:pPr>
      <w:r>
        <w:t>3.3 tiltakozás</w:t>
      </w:r>
    </w:p>
    <w:p w:rsidR="00B463EC" w:rsidRDefault="00B463EC" w:rsidP="005D692A">
      <w:pPr>
        <w:spacing w:after="0" w:line="20" w:lineRule="atLeast"/>
        <w:jc w:val="both"/>
      </w:pPr>
      <w:r>
        <w:t>Az érintett nyilatkozata, amellyel személyes adatainak kezelését kifogásolja, és az adatkezelés megszüntetését, illetve a kezelt adatok törlését kéri.</w:t>
      </w:r>
    </w:p>
    <w:p w:rsidR="00C6308E" w:rsidRDefault="00C6308E" w:rsidP="00C6308E">
      <w:pPr>
        <w:spacing w:after="0" w:line="20" w:lineRule="atLeast"/>
      </w:pPr>
    </w:p>
    <w:p w:rsidR="00B463EC" w:rsidRDefault="00B463EC" w:rsidP="005D692A">
      <w:pPr>
        <w:spacing w:after="0" w:line="20" w:lineRule="atLeast"/>
      </w:pPr>
      <w:r>
        <w:t>3.4 adatkezelő</w:t>
      </w:r>
    </w:p>
    <w:p w:rsidR="00B463EC" w:rsidRDefault="00B463EC" w:rsidP="005D692A">
      <w:pPr>
        <w:spacing w:after="0" w:line="20" w:lineRule="atLeast"/>
        <w:jc w:val="both"/>
      </w:pPr>
      <w:r>
        <w:t xml:space="preserve">Az a természetes vagy jogi személy, illetve jogi személyiséggel nem rendelkező szervezet, </w:t>
      </w:r>
      <w:proofErr w:type="gramStart"/>
      <w:r>
        <w:t>aki</w:t>
      </w:r>
      <w:proofErr w:type="gramEnd"/>
      <w:r>
        <w:t xml:space="preserve"> vagy amely önállóan, vagy másokkal együtt az adatok kezelésének célját meghatározza, az adatkezelésre (beleértve a felhasznált eszközt) vonatkozó döntéseket meghozza és végrehajtja, vagy az általa megbízott adatfeldolgozóval végrehajtatja.</w:t>
      </w:r>
    </w:p>
    <w:p w:rsidR="00C6308E" w:rsidRDefault="00C6308E" w:rsidP="00C6308E">
      <w:pPr>
        <w:spacing w:after="0" w:line="20" w:lineRule="atLeast"/>
      </w:pPr>
    </w:p>
    <w:p w:rsidR="00B463EC" w:rsidRDefault="00B463EC" w:rsidP="005D692A">
      <w:pPr>
        <w:spacing w:after="0" w:line="20" w:lineRule="atLeast"/>
      </w:pPr>
      <w:r>
        <w:t>3.5 adatkezelés</w:t>
      </w:r>
    </w:p>
    <w:p w:rsidR="00B463EC" w:rsidRDefault="00B463EC" w:rsidP="005D692A">
      <w:pPr>
        <w:spacing w:after="0" w:line="20" w:lineRule="atLeast"/>
        <w:jc w:val="both"/>
      </w:pPr>
      <w:proofErr w:type="gramStart"/>
      <w:r>
        <w:t>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roofErr w:type="gramEnd"/>
    </w:p>
    <w:p w:rsidR="00C6308E" w:rsidRDefault="00C6308E" w:rsidP="00C6308E">
      <w:pPr>
        <w:spacing w:after="0" w:line="20" w:lineRule="atLeast"/>
      </w:pPr>
    </w:p>
    <w:p w:rsidR="00B463EC" w:rsidRDefault="00B463EC" w:rsidP="005D692A">
      <w:pPr>
        <w:spacing w:after="0" w:line="20" w:lineRule="atLeast"/>
      </w:pPr>
      <w:r>
        <w:t>3.6 adattovábbítás</w:t>
      </w:r>
    </w:p>
    <w:p w:rsidR="00B463EC" w:rsidRDefault="00B463EC" w:rsidP="005D692A">
      <w:pPr>
        <w:spacing w:after="0" w:line="20" w:lineRule="atLeast"/>
      </w:pPr>
      <w:r>
        <w:t>Az adat meghatározott harmadik személy számára történő hozzáférhetővé tétele.</w:t>
      </w:r>
    </w:p>
    <w:p w:rsidR="00C6308E" w:rsidRDefault="00C6308E" w:rsidP="00C6308E">
      <w:pPr>
        <w:spacing w:after="0" w:line="20" w:lineRule="atLeast"/>
      </w:pPr>
    </w:p>
    <w:p w:rsidR="00B463EC" w:rsidRDefault="00B463EC" w:rsidP="005D692A">
      <w:pPr>
        <w:spacing w:after="0" w:line="20" w:lineRule="atLeast"/>
      </w:pPr>
      <w:r>
        <w:t>3.7 nyilvánosságra hozatal</w:t>
      </w:r>
    </w:p>
    <w:p w:rsidR="00B463EC" w:rsidRDefault="00B463EC" w:rsidP="005D692A">
      <w:pPr>
        <w:spacing w:after="0" w:line="20" w:lineRule="atLeast"/>
      </w:pPr>
      <w:r>
        <w:t>Az adat bárki számára történő hozzáférhetővé tétele.</w:t>
      </w:r>
    </w:p>
    <w:p w:rsidR="00C6308E" w:rsidRDefault="00C6308E" w:rsidP="00C6308E">
      <w:pPr>
        <w:spacing w:after="0" w:line="20" w:lineRule="atLeast"/>
      </w:pPr>
    </w:p>
    <w:p w:rsidR="00B463EC" w:rsidRDefault="00B463EC" w:rsidP="005D692A">
      <w:pPr>
        <w:spacing w:after="0" w:line="20" w:lineRule="atLeast"/>
      </w:pPr>
      <w:r>
        <w:t>3.8 adattörlés</w:t>
      </w:r>
    </w:p>
    <w:p w:rsidR="00B463EC" w:rsidRDefault="00B463EC" w:rsidP="005D692A">
      <w:pPr>
        <w:spacing w:after="0" w:line="20" w:lineRule="atLeast"/>
      </w:pPr>
      <w:r>
        <w:t>Az adatok felismerhetetlenné tétele oly módon, hogy a helyreállításuk többé nem lehetséges;</w:t>
      </w:r>
    </w:p>
    <w:p w:rsidR="00C6308E" w:rsidRDefault="00C6308E" w:rsidP="00C6308E">
      <w:pPr>
        <w:spacing w:after="0" w:line="20" w:lineRule="atLeast"/>
      </w:pPr>
    </w:p>
    <w:p w:rsidR="00B463EC" w:rsidRDefault="00B463EC" w:rsidP="005D692A">
      <w:pPr>
        <w:spacing w:after="0" w:line="20" w:lineRule="atLeast"/>
      </w:pPr>
      <w:r>
        <w:t>3.9 adatzárolás</w:t>
      </w:r>
    </w:p>
    <w:p w:rsidR="00B463EC" w:rsidRDefault="00B463EC" w:rsidP="005D692A">
      <w:pPr>
        <w:spacing w:after="0" w:line="20" w:lineRule="atLeast"/>
        <w:jc w:val="both"/>
      </w:pPr>
      <w:r>
        <w:t>Az adat azonosító jelzéssel ellátása további kezelésének végleges vagy meghatározott időre történő korlátozása céljából.</w:t>
      </w:r>
    </w:p>
    <w:p w:rsidR="00C6308E" w:rsidRDefault="00C6308E" w:rsidP="00C6308E">
      <w:pPr>
        <w:spacing w:after="0" w:line="20" w:lineRule="atLeast"/>
      </w:pPr>
    </w:p>
    <w:p w:rsidR="00B463EC" w:rsidRDefault="00B463EC" w:rsidP="005D692A">
      <w:pPr>
        <w:spacing w:after="0" w:line="20" w:lineRule="atLeast"/>
      </w:pPr>
      <w:r>
        <w:t>3.10 adatmegsemmisítés</w:t>
      </w:r>
    </w:p>
    <w:p w:rsidR="00B463EC" w:rsidRDefault="00B463EC" w:rsidP="005D692A">
      <w:pPr>
        <w:spacing w:after="0" w:line="20" w:lineRule="atLeast"/>
      </w:pPr>
      <w:r>
        <w:t>Az adatokat tartalmazó adathordozó teljes fizikai megsemmisítése;</w:t>
      </w:r>
    </w:p>
    <w:p w:rsidR="00C6308E" w:rsidRDefault="00C6308E" w:rsidP="00C6308E">
      <w:pPr>
        <w:spacing w:after="0" w:line="20" w:lineRule="atLeast"/>
      </w:pPr>
    </w:p>
    <w:p w:rsidR="00B463EC" w:rsidRDefault="00B463EC" w:rsidP="005D692A">
      <w:pPr>
        <w:spacing w:after="0" w:line="20" w:lineRule="atLeast"/>
      </w:pPr>
      <w:r>
        <w:t>3.11 adatfeldolgozás</w:t>
      </w:r>
    </w:p>
    <w:p w:rsidR="00B463EC" w:rsidRDefault="00B463EC" w:rsidP="005D692A">
      <w:pPr>
        <w:spacing w:after="0" w:line="20" w:lineRule="atLeast"/>
        <w:jc w:val="both"/>
      </w:pPr>
      <w:r>
        <w:t>Az adatkezelési műveletekhez kapcsolódó technikai feladatok elvégzése, függetlenül a műveletek végrehajtásához alkalmazott módszertől és eszköztől, valamint az alkalmazás helyétől, feltéve hogy a technikai feladatot az adatokon végzik.</w:t>
      </w:r>
    </w:p>
    <w:p w:rsidR="00C6308E" w:rsidRDefault="00C6308E" w:rsidP="00C6308E">
      <w:pPr>
        <w:spacing w:after="0" w:line="20" w:lineRule="atLeast"/>
      </w:pPr>
    </w:p>
    <w:p w:rsidR="00B463EC" w:rsidRDefault="00B463EC" w:rsidP="005D692A">
      <w:pPr>
        <w:spacing w:after="0" w:line="20" w:lineRule="atLeast"/>
      </w:pPr>
      <w:r>
        <w:t>3.12 adatfeldolgozó</w:t>
      </w:r>
    </w:p>
    <w:p w:rsidR="00B463EC" w:rsidRDefault="00B463EC" w:rsidP="005D692A">
      <w:pPr>
        <w:spacing w:after="0" w:line="20" w:lineRule="atLeast"/>
        <w:jc w:val="both"/>
      </w:pPr>
      <w:r>
        <w:t xml:space="preserve">Az a természetes vagy jogi személy, illetve jogi személyiséggel nem rendelkező szervezet, </w:t>
      </w:r>
      <w:proofErr w:type="gramStart"/>
      <w:r>
        <w:t>aki</w:t>
      </w:r>
      <w:proofErr w:type="gramEnd"/>
      <w:r>
        <w:t xml:space="preserve"> vagy amely az adatkezelővel kötött szerződése alapján - beleértve a jogszabály rendelkezése alapján történő szerződéskötést is – adatok feldolgozását végzi.</w:t>
      </w:r>
    </w:p>
    <w:p w:rsidR="00C6308E" w:rsidRDefault="00C6308E" w:rsidP="00C6308E">
      <w:pPr>
        <w:spacing w:after="0" w:line="20" w:lineRule="atLeast"/>
      </w:pPr>
    </w:p>
    <w:p w:rsidR="00B463EC" w:rsidRDefault="00B463EC" w:rsidP="005D692A">
      <w:pPr>
        <w:spacing w:after="0" w:line="20" w:lineRule="atLeast"/>
      </w:pPr>
      <w:r>
        <w:lastRenderedPageBreak/>
        <w:t>3.13 harmadik személy</w:t>
      </w:r>
    </w:p>
    <w:p w:rsidR="00B463EC" w:rsidRDefault="00B463EC" w:rsidP="005D692A">
      <w:pPr>
        <w:spacing w:after="0" w:line="20" w:lineRule="atLeast"/>
        <w:jc w:val="both"/>
      </w:pPr>
      <w:r>
        <w:t xml:space="preserve">Olyan természetes vagy jogi személy, illetve jogi személyiséggel nem rendelkező szervezet, </w:t>
      </w:r>
      <w:proofErr w:type="gramStart"/>
      <w:r>
        <w:t>aki</w:t>
      </w:r>
      <w:proofErr w:type="gramEnd"/>
      <w:r>
        <w:t xml:space="preserve"> vagy amely nem azonos az érintettel, az adatkezelővel vagy az adatfeldolgozóval.</w:t>
      </w:r>
    </w:p>
    <w:p w:rsidR="00B463EC" w:rsidRDefault="00B463EC" w:rsidP="005D692A">
      <w:pPr>
        <w:spacing w:after="0" w:line="20" w:lineRule="atLeast"/>
      </w:pPr>
      <w:r>
        <w:t>3.14 harmadik ország</w:t>
      </w:r>
    </w:p>
    <w:p w:rsidR="00B463EC" w:rsidRDefault="00B463EC" w:rsidP="005D692A">
      <w:pPr>
        <w:spacing w:after="0" w:line="20" w:lineRule="atLeast"/>
      </w:pPr>
      <w:r>
        <w:t>Minden olyan állam, amely nem tagja az Európai Gazdasági Térségnek.</w:t>
      </w:r>
    </w:p>
    <w:p w:rsidR="00C6308E" w:rsidRDefault="00C6308E" w:rsidP="00C6308E">
      <w:pPr>
        <w:spacing w:after="0" w:line="20" w:lineRule="atLeast"/>
      </w:pPr>
    </w:p>
    <w:p w:rsidR="00B463EC" w:rsidRDefault="00B463EC" w:rsidP="005D692A">
      <w:pPr>
        <w:spacing w:after="0" w:line="20" w:lineRule="atLeast"/>
      </w:pPr>
      <w:r>
        <w:t xml:space="preserve">3.15 </w:t>
      </w:r>
      <w:proofErr w:type="spellStart"/>
      <w:r>
        <w:t>Cookie</w:t>
      </w:r>
      <w:proofErr w:type="spellEnd"/>
    </w:p>
    <w:p w:rsidR="00B463EC" w:rsidRDefault="00B463EC" w:rsidP="005D692A">
      <w:pPr>
        <w:spacing w:after="0" w:line="20" w:lineRule="atLeast"/>
        <w:jc w:val="both"/>
      </w:pPr>
      <w:r>
        <w:t xml:space="preserve">Olyan szövegfájl, amelyet az internetes böngészőprogramon keresztül a felkeresett honlap tárol le a számítógépünkön. Funkciója, hogy kényelmesebbé, személyre szabottabbá tegye a szörfölést, hiszen segítségével eltárolhatjuk különböző személyes adatainkat, jelszavainkat. A </w:t>
      </w:r>
      <w:proofErr w:type="spellStart"/>
      <w:r>
        <w:t>cookiek</w:t>
      </w:r>
      <w:proofErr w:type="spellEnd"/>
      <w:r>
        <w:t xml:space="preserve"> segítségükkel célzott/személyre szabott reklámkampányok is kivitelezhetők.</w:t>
      </w:r>
    </w:p>
    <w:p w:rsidR="00B463EC" w:rsidRDefault="00B463EC" w:rsidP="005D692A">
      <w:pPr>
        <w:spacing w:after="0" w:line="20" w:lineRule="atLeast"/>
      </w:pPr>
    </w:p>
    <w:p w:rsidR="00B463EC" w:rsidRPr="00306E48" w:rsidRDefault="00B463EC" w:rsidP="005D692A">
      <w:pPr>
        <w:pStyle w:val="Cmsor2"/>
        <w:spacing w:before="0" w:line="20" w:lineRule="atLeast"/>
      </w:pPr>
      <w:bookmarkStart w:id="4" w:name="_Toc514783301"/>
      <w:r>
        <w:t>4</w:t>
      </w:r>
      <w:r w:rsidRPr="00306E48">
        <w:t>. Követett alapelvek az adatkezelés során</w:t>
      </w:r>
      <w:bookmarkEnd w:id="4"/>
    </w:p>
    <w:p w:rsidR="00C6308E" w:rsidRDefault="00C6308E" w:rsidP="00C6308E">
      <w:pPr>
        <w:spacing w:after="0" w:line="20" w:lineRule="atLeast"/>
      </w:pPr>
    </w:p>
    <w:p w:rsidR="00E60ACF" w:rsidRDefault="00E60ACF" w:rsidP="00E60ACF">
      <w:pPr>
        <w:spacing w:after="0" w:line="20" w:lineRule="atLeast"/>
      </w:pPr>
      <w:r>
        <w:t>Személyes adat akkor kezelhető, ha</w:t>
      </w:r>
    </w:p>
    <w:p w:rsidR="00E60ACF" w:rsidRDefault="00E60ACF" w:rsidP="00E60ACF">
      <w:pPr>
        <w:spacing w:after="0" w:line="20" w:lineRule="atLeast"/>
      </w:pPr>
      <w:proofErr w:type="gramStart"/>
      <w:r>
        <w:t>a</w:t>
      </w:r>
      <w:proofErr w:type="gramEnd"/>
      <w:r>
        <w:t>)</w:t>
      </w:r>
      <w:r>
        <w:tab/>
        <w:t>az érintett hozzájárulását adta személyes adatainak egy vagy több konkrét célból történő kezeléséhez;</w:t>
      </w:r>
    </w:p>
    <w:p w:rsidR="00E60ACF" w:rsidRDefault="00E60ACF" w:rsidP="00E60ACF">
      <w:pPr>
        <w:spacing w:after="0" w:line="20" w:lineRule="atLeast"/>
      </w:pPr>
      <w:r>
        <w:t>b)</w:t>
      </w:r>
      <w:r>
        <w:tab/>
        <w:t>az adatkezelés olyan szerződés teljesítéséhez szükséges, amelyben az érintett az egyik fél, vagy az a szerződés megkötését megelőzően az érintett kérésére történő lépések megtételéhez szükséges;</w:t>
      </w:r>
    </w:p>
    <w:p w:rsidR="00E60ACF" w:rsidRDefault="00E60ACF" w:rsidP="00E60ACF">
      <w:pPr>
        <w:spacing w:after="0" w:line="20" w:lineRule="atLeast"/>
      </w:pPr>
      <w:r>
        <w:t>c)</w:t>
      </w:r>
      <w:r>
        <w:tab/>
        <w:t>az adatkezelés az adatkezelőre vonatkozó jogi kötelezettség teljesítéséhez szükséges;</w:t>
      </w:r>
    </w:p>
    <w:p w:rsidR="00E60ACF" w:rsidRDefault="00E60ACF" w:rsidP="00E60ACF">
      <w:pPr>
        <w:spacing w:after="0" w:line="20" w:lineRule="atLeast"/>
      </w:pPr>
      <w:r>
        <w:t>d)</w:t>
      </w:r>
      <w:r>
        <w:tab/>
        <w:t>az adatkezelés az érintett vagy egy másik természetes személy létfontosságú érdekeinek védelme miatt szükséges;</w:t>
      </w:r>
    </w:p>
    <w:p w:rsidR="00E60ACF" w:rsidRDefault="00E60ACF" w:rsidP="00E60ACF">
      <w:pPr>
        <w:spacing w:after="0" w:line="20" w:lineRule="atLeast"/>
      </w:pPr>
      <w:proofErr w:type="gramStart"/>
      <w:r>
        <w:t>e</w:t>
      </w:r>
      <w:proofErr w:type="gramEnd"/>
      <w:r>
        <w:t>)</w:t>
      </w:r>
      <w:r>
        <w:tab/>
        <w:t>az adatkezelés közérdekű vagy az adatkezelőre ruházott közhatalmi jogosítvány gyakorlásának keretében végzett feladat végrehajtásához szükséges;</w:t>
      </w:r>
    </w:p>
    <w:p w:rsidR="00B35C7B" w:rsidRDefault="00E60ACF" w:rsidP="005D692A">
      <w:proofErr w:type="gramStart"/>
      <w:r>
        <w:t>f</w:t>
      </w:r>
      <w:proofErr w:type="gramEnd"/>
      <w:r>
        <w:t>)</w:t>
      </w:r>
      <w:r>
        <w:tab/>
        <w:t xml:space="preserve">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w:t>
      </w:r>
    </w:p>
    <w:p w:rsidR="00B463EC" w:rsidRDefault="00B463EC" w:rsidP="005D692A">
      <w:pPr>
        <w:spacing w:after="0" w:line="20" w:lineRule="atLeast"/>
        <w:jc w:val="both"/>
      </w:pPr>
      <w:r>
        <w:t>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w:t>
      </w:r>
    </w:p>
    <w:p w:rsidR="00C6308E" w:rsidRDefault="00C6308E" w:rsidP="005D692A">
      <w:pPr>
        <w:spacing w:after="0" w:line="20" w:lineRule="atLeast"/>
        <w:jc w:val="both"/>
      </w:pPr>
    </w:p>
    <w:p w:rsidR="00B463EC" w:rsidRDefault="00B463EC" w:rsidP="005D692A">
      <w:pPr>
        <w:spacing w:after="0" w:line="20" w:lineRule="atLeast"/>
        <w:jc w:val="both"/>
      </w:pPr>
      <w:r>
        <w:t>Csak olyan személyes adat kezelhető, amely az adatkezelés céljának megvalósulásához elengedhetetlen, a cél elérésére alkalmas. A személyes adat csak a cél megvalósulásához szükséges mértékben és ideig kezelhető.</w:t>
      </w:r>
    </w:p>
    <w:p w:rsidR="00C6308E" w:rsidRDefault="00C6308E" w:rsidP="005D692A">
      <w:pPr>
        <w:spacing w:after="0" w:line="20" w:lineRule="atLeast"/>
        <w:jc w:val="both"/>
      </w:pPr>
    </w:p>
    <w:p w:rsidR="00B463EC" w:rsidRDefault="00B463EC" w:rsidP="005D692A">
      <w:pPr>
        <w:spacing w:after="0" w:line="20" w:lineRule="atLeast"/>
        <w:jc w:val="both"/>
      </w:pPr>
      <w:r>
        <w:t>Az adatkezelés során biztosítani kell az adatok pontosságát, teljességét és - ha az adatkezelés céljára tekintettel szükséges naprakészségét, valamint azt, hogy az érintettet csak az adatkezelés céljához szükséges ideig lehessen azonosítani.</w:t>
      </w:r>
      <w:r w:rsidR="00602437">
        <w:t xml:space="preserve"> A megadott adatokért, azok helyességéért, teljességért és valódiságáért az érintett a felelős. A tévesen megadott adatokból eredő károkért </w:t>
      </w:r>
      <w:r w:rsidR="00A22DC2">
        <w:t xml:space="preserve">a </w:t>
      </w:r>
      <w:r w:rsidR="00E17E4E">
        <w:fldChar w:fldCharType="begin"/>
      </w:r>
      <w:r w:rsidR="005779C5">
        <w:instrText xml:space="preserve"> MERGEFIELD Cég_neve </w:instrText>
      </w:r>
      <w:r w:rsidR="00E17E4E">
        <w:fldChar w:fldCharType="separate"/>
      </w:r>
      <w:r w:rsidR="00A22DC2">
        <w:rPr>
          <w:noProof/>
        </w:rPr>
        <w:t>Szervezet</w:t>
      </w:r>
      <w:r w:rsidR="00E17E4E">
        <w:rPr>
          <w:noProof/>
        </w:rPr>
        <w:fldChar w:fldCharType="end"/>
      </w:r>
      <w:r w:rsidR="00602437">
        <w:t xml:space="preserve"> akkor sem felel, ha az adat téves jellegét felismerhette. Ha az adatokat megadó más személy nevében jár el, az adat megadója felelős azért, hogy a jelen Adatkezelési tájékoztató szerinti feltételekkel megegyező adatvédelmi hozzájáruló nyilatkozattal az érintett személytől rendelkezzék, illetve ennek bizonyítása is őt terheli.</w:t>
      </w:r>
    </w:p>
    <w:p w:rsidR="00B35C7B" w:rsidRDefault="00B35C7B" w:rsidP="00B35C7B">
      <w:pPr>
        <w:spacing w:after="0" w:line="20" w:lineRule="atLeast"/>
        <w:jc w:val="both"/>
      </w:pPr>
    </w:p>
    <w:p w:rsidR="00B463EC" w:rsidRDefault="00B463EC" w:rsidP="005D692A">
      <w:pPr>
        <w:spacing w:after="0" w:line="20" w:lineRule="atLeast"/>
        <w:jc w:val="both"/>
      </w:pPr>
      <w:r>
        <w:t>Személyes adat csak a megfelelő előzetes tájékoztatáson alapuló beleegyezéssel</w:t>
      </w:r>
      <w:r w:rsidR="00E60ACF">
        <w:t xml:space="preserve"> kezelhető, kivéve, ha annak kezelését törvény írja elő, illetve a felek </w:t>
      </w:r>
      <w:r w:rsidR="005D692A">
        <w:t>jogos érdeke.</w:t>
      </w:r>
    </w:p>
    <w:p w:rsidR="00B35C7B" w:rsidRDefault="00B35C7B" w:rsidP="00B35C7B">
      <w:pPr>
        <w:spacing w:after="0" w:line="20" w:lineRule="atLeast"/>
        <w:jc w:val="both"/>
      </w:pPr>
    </w:p>
    <w:p w:rsidR="00602437" w:rsidRDefault="00602437" w:rsidP="005D692A">
      <w:pPr>
        <w:spacing w:after="0" w:line="20" w:lineRule="atLeast"/>
        <w:jc w:val="both"/>
      </w:pPr>
      <w:r w:rsidRPr="00602437">
        <w:t xml:space="preserve">Az adatkezelésébe kerülő személyes adatokat </w:t>
      </w:r>
      <w:r w:rsidR="00A22DC2">
        <w:t>a Szervezet</w:t>
      </w:r>
      <w:r w:rsidRPr="00602437">
        <w:t xml:space="preserve"> nyilvánosságra nem hozza, az említett alvállalkozókon kívül harmadik félnek nem adja át, illetve az átadott személyes adatokat az </w:t>
      </w:r>
      <w:r w:rsidRPr="00602437">
        <w:lastRenderedPageBreak/>
        <w:t>alvállalkozók semmilyen módon nem jogosultak megőrizni, illetve további harmadik személyeknek átadni.</w:t>
      </w:r>
    </w:p>
    <w:p w:rsidR="00B35C7B" w:rsidRDefault="00B35C7B" w:rsidP="00B35C7B">
      <w:pPr>
        <w:spacing w:after="0" w:line="20" w:lineRule="atLeast"/>
        <w:jc w:val="both"/>
      </w:pPr>
    </w:p>
    <w:p w:rsidR="00B463EC" w:rsidRDefault="00B463EC" w:rsidP="005D692A">
      <w:pPr>
        <w:spacing w:after="0" w:line="20" w:lineRule="atLeast"/>
        <w:jc w:val="both"/>
      </w:pPr>
      <w:r>
        <w:t>Személyes adatot az adatkezelő harmadik országban adatkezelést folytató adatkezelő vagy adatfeldolgozást végző adatfeldolgozó részére akkor továbbíthat, ha ahhoz az érintett kifejezetten hozzájárult. Az Európai Gazdasági Térséghez tartozó-államba irányuló adattovábbítást úgy kell tekinteni, mintha Magyarország területén belüli adattovábbításra kerülne sor.</w:t>
      </w:r>
    </w:p>
    <w:p w:rsidR="00B35C7B" w:rsidRDefault="00B35C7B" w:rsidP="00B35C7B">
      <w:pPr>
        <w:spacing w:after="0" w:line="20" w:lineRule="atLeast"/>
        <w:jc w:val="both"/>
      </w:pPr>
    </w:p>
    <w:p w:rsidR="00B463EC" w:rsidRDefault="00B463EC" w:rsidP="005D692A">
      <w:pPr>
        <w:spacing w:after="0" w:line="20" w:lineRule="atLeast"/>
        <w:jc w:val="both"/>
      </w:pPr>
      <w:r>
        <w:t>Az érintettel az adatkezelés megkezdése előtt közölni kell, hogy az adatkezelés hozzájáruláson alapul vagy kötelező.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w:t>
      </w:r>
    </w:p>
    <w:p w:rsidR="00B35C7B" w:rsidRDefault="00B35C7B" w:rsidP="00B35C7B">
      <w:pPr>
        <w:spacing w:after="0" w:line="20" w:lineRule="atLeast"/>
        <w:jc w:val="both"/>
      </w:pPr>
    </w:p>
    <w:p w:rsidR="00B463EC" w:rsidRDefault="00B463EC" w:rsidP="005D692A">
      <w:pPr>
        <w:spacing w:after="0" w:line="20" w:lineRule="atLeast"/>
        <w:jc w:val="both"/>
      </w:pPr>
      <w:r>
        <w:t>A tájékoztatásnak ki kell terjednie az érintett adatkezeléssel kapcsolatos jogaira és jogorvoslati lehetőségeire is.</w:t>
      </w:r>
    </w:p>
    <w:p w:rsidR="00D36CA9" w:rsidRDefault="00D36CA9">
      <w:pPr>
        <w:spacing w:after="0" w:line="20" w:lineRule="atLeast"/>
        <w:jc w:val="both"/>
      </w:pPr>
    </w:p>
    <w:p w:rsidR="00602437" w:rsidRDefault="00A22DC2" w:rsidP="005D692A">
      <w:pPr>
        <w:spacing w:after="0" w:line="20" w:lineRule="atLeast"/>
        <w:jc w:val="both"/>
      </w:pPr>
      <w:r>
        <w:t xml:space="preserve">A </w:t>
      </w:r>
      <w:r w:rsidR="00E17E4E">
        <w:fldChar w:fldCharType="begin"/>
      </w:r>
      <w:r w:rsidR="005779C5">
        <w:instrText xml:space="preserve"> MERGEFIELD Cég_neve </w:instrText>
      </w:r>
      <w:r w:rsidR="00E17E4E">
        <w:fldChar w:fldCharType="separate"/>
      </w:r>
      <w:r>
        <w:rPr>
          <w:noProof/>
        </w:rPr>
        <w:t>Szervezet</w:t>
      </w:r>
      <w:r w:rsidR="00E17E4E">
        <w:rPr>
          <w:noProof/>
        </w:rPr>
        <w:fldChar w:fldCharType="end"/>
      </w:r>
      <w:r w:rsidR="00602437">
        <w:t xml:space="preserve"> gondoskodik az adatok biztonságáról, továbbá megteszi mindazokat a technikai intézkedéseket, illetve kialakítja azokat az eljárási szabályokat, amelyek az adatvédelmi rendelkezések megvalósulásához szükségesek, összhangban a 2. pontban részletezett jogszabályok rendelkezéseivel.</w:t>
      </w:r>
    </w:p>
    <w:p w:rsidR="00B463EC" w:rsidRDefault="00B463EC" w:rsidP="005D692A">
      <w:pPr>
        <w:spacing w:after="0" w:line="20" w:lineRule="atLeast"/>
      </w:pPr>
    </w:p>
    <w:p w:rsidR="00B463EC" w:rsidRPr="00306E48" w:rsidRDefault="00B463EC" w:rsidP="005D692A">
      <w:pPr>
        <w:pStyle w:val="Cmsor2"/>
        <w:spacing w:before="0" w:line="20" w:lineRule="atLeast"/>
      </w:pPr>
      <w:bookmarkStart w:id="5" w:name="_Toc514783302"/>
      <w:r>
        <w:t>5</w:t>
      </w:r>
      <w:r w:rsidRPr="00306E48">
        <w:t>. Az adatkezelés jogalapja</w:t>
      </w:r>
      <w:bookmarkEnd w:id="5"/>
      <w:r w:rsidR="007651B8">
        <w:t xml:space="preserve"> és célja.</w:t>
      </w:r>
    </w:p>
    <w:p w:rsidR="00D36CA9" w:rsidRDefault="00D36CA9">
      <w:pPr>
        <w:spacing w:after="0" w:line="20" w:lineRule="atLeast"/>
      </w:pPr>
    </w:p>
    <w:p w:rsidR="00B463EC" w:rsidRDefault="00B463EC">
      <w:pPr>
        <w:spacing w:after="0" w:line="20" w:lineRule="atLeast"/>
      </w:pPr>
      <w:r>
        <w:t xml:space="preserve">Az adatkezelésre </w:t>
      </w:r>
      <w:r w:rsidR="004B4608">
        <w:t>érintettek</w:t>
      </w:r>
      <w:r>
        <w:t xml:space="preserve"> önkéntes hozzájárulásával kerül sor. A </w:t>
      </w:r>
      <w:r w:rsidR="004B4608">
        <w:t>hozzájárulás megadása magában foglalja az</w:t>
      </w:r>
      <w:r>
        <w:t xml:space="preserve"> adatkezelési tájékoztatóban leírtak elfogadását.</w:t>
      </w:r>
    </w:p>
    <w:p w:rsidR="00D36CA9" w:rsidRDefault="00D36CA9" w:rsidP="005D692A">
      <w:pPr>
        <w:spacing w:after="0" w:line="20" w:lineRule="atLeast"/>
      </w:pPr>
    </w:p>
    <w:p w:rsidR="00B463EC" w:rsidRDefault="00B463EC" w:rsidP="00F31691">
      <w:pPr>
        <w:pStyle w:val="Cmsor2"/>
        <w:spacing w:before="0" w:line="20" w:lineRule="atLeast"/>
      </w:pPr>
      <w:bookmarkStart w:id="6" w:name="_Toc514783303"/>
      <w:r>
        <w:t xml:space="preserve">5.1 </w:t>
      </w:r>
      <w:r w:rsidRPr="00D81497">
        <w:t>Honlap</w:t>
      </w:r>
      <w:r>
        <w:t xml:space="preserve"> látogatóinak adatai</w:t>
      </w:r>
      <w:bookmarkEnd w:id="6"/>
    </w:p>
    <w:p w:rsidR="00D36CA9" w:rsidRDefault="00D36CA9">
      <w:pPr>
        <w:spacing w:after="0" w:line="20" w:lineRule="atLeast"/>
      </w:pPr>
    </w:p>
    <w:p w:rsidR="00B463EC" w:rsidRDefault="00B463EC" w:rsidP="005D692A">
      <w:pPr>
        <w:spacing w:after="0" w:line="20" w:lineRule="atLeast"/>
        <w:jc w:val="both"/>
      </w:pPr>
      <w:r>
        <w:t>Adatkezelés célja: honlap működésének biztosítása, ellenőrzése, biztonsági események megelőzése, utólagos kiértékelése.</w:t>
      </w:r>
    </w:p>
    <w:p w:rsidR="00D36CA9" w:rsidRDefault="00D36CA9" w:rsidP="00D36CA9">
      <w:pPr>
        <w:spacing w:after="0" w:line="20" w:lineRule="atLeast"/>
        <w:jc w:val="both"/>
      </w:pPr>
    </w:p>
    <w:p w:rsidR="00B463EC" w:rsidRDefault="00B463EC" w:rsidP="005D692A">
      <w:pPr>
        <w:spacing w:after="0" w:line="20" w:lineRule="atLeast"/>
        <w:jc w:val="both"/>
      </w:pPr>
      <w:r>
        <w:t>Adatkezelés jogalapja: az információs társadalommal összefüggő szolgáltatások egyes kérdéseiről szóló 2001. évi CVIII. törvény 13/</w:t>
      </w:r>
      <w:proofErr w:type="gramStart"/>
      <w:r>
        <w:t>A</w:t>
      </w:r>
      <w:proofErr w:type="gramEnd"/>
      <w:r>
        <w:t xml:space="preserve">. § (3) bekezdése. </w:t>
      </w:r>
    </w:p>
    <w:p w:rsidR="00D36CA9" w:rsidRDefault="00D36CA9" w:rsidP="00D36CA9">
      <w:pPr>
        <w:spacing w:after="0" w:line="20" w:lineRule="atLeast"/>
        <w:jc w:val="both"/>
      </w:pPr>
    </w:p>
    <w:p w:rsidR="00B463EC" w:rsidRDefault="00B463EC" w:rsidP="005D692A">
      <w:pPr>
        <w:spacing w:after="0" w:line="20" w:lineRule="atLeast"/>
        <w:jc w:val="both"/>
      </w:pPr>
      <w:r>
        <w:t xml:space="preserve">Kezelt adatok köre: a látogatás dátuma, pontos ideje, a meglátogatott weboldal címe, az azt megelőzően látogatott oldal címe, a látogató IP címe, illetve a használt böngészőt és az operációs rendszert jellemző adatok. </w:t>
      </w:r>
    </w:p>
    <w:p w:rsidR="00D36CA9" w:rsidRDefault="00D36CA9" w:rsidP="00D36CA9">
      <w:pPr>
        <w:spacing w:after="0" w:line="20" w:lineRule="atLeast"/>
        <w:jc w:val="both"/>
      </w:pPr>
    </w:p>
    <w:p w:rsidR="00B463EC" w:rsidRDefault="00B463EC" w:rsidP="005D692A">
      <w:pPr>
        <w:spacing w:after="0" w:line="20" w:lineRule="atLeast"/>
        <w:jc w:val="both"/>
      </w:pPr>
      <w:r>
        <w:t>Adatok törlésének határideje: a látogatástól számított 2 év</w:t>
      </w:r>
    </w:p>
    <w:p w:rsidR="00D36CA9" w:rsidRDefault="00D36CA9" w:rsidP="005D692A">
      <w:pPr>
        <w:spacing w:after="0" w:line="20" w:lineRule="atLeast"/>
      </w:pPr>
    </w:p>
    <w:p w:rsidR="00B463EC" w:rsidRDefault="00B463EC" w:rsidP="005D692A">
      <w:pPr>
        <w:pStyle w:val="Cmsor3"/>
        <w:spacing w:before="0" w:line="20" w:lineRule="atLeast"/>
      </w:pPr>
      <w:bookmarkStart w:id="7" w:name="_Toc514783304"/>
      <w:r>
        <w:t>5.2 Külső szervezetek adatfelvétele a honlapon</w:t>
      </w:r>
      <w:bookmarkEnd w:id="7"/>
    </w:p>
    <w:p w:rsidR="00D36CA9" w:rsidRDefault="00D36CA9">
      <w:pPr>
        <w:spacing w:after="0" w:line="20" w:lineRule="atLeast"/>
      </w:pPr>
    </w:p>
    <w:p w:rsidR="00B463EC" w:rsidRDefault="00B463EC" w:rsidP="005D692A">
      <w:pPr>
        <w:spacing w:after="0" w:line="20" w:lineRule="atLeast"/>
      </w:pPr>
      <w:r>
        <w:t>A Szervezet megbízásából külső szervezetek nem gyűjtenek, és nem kezelnek személyes adatokat.</w:t>
      </w:r>
    </w:p>
    <w:p w:rsidR="00B463EC" w:rsidRDefault="00B463EC" w:rsidP="005D692A">
      <w:pPr>
        <w:spacing w:after="0" w:line="20" w:lineRule="atLeast"/>
        <w:jc w:val="both"/>
      </w:pPr>
      <w:r>
        <w:t xml:space="preserve">A </w:t>
      </w:r>
      <w:proofErr w:type="spellStart"/>
      <w:r>
        <w:t>webanalitikai</w:t>
      </w:r>
      <w:proofErr w:type="spellEnd"/>
      <w:r>
        <w:t xml:space="preserve"> szervezet </w:t>
      </w:r>
      <w:r w:rsidR="00A22DC2">
        <w:t>a</w:t>
      </w:r>
      <w:r w:rsidR="00B66226">
        <w:t xml:space="preserve"> </w:t>
      </w:r>
      <w:r w:rsidR="00A22DC2">
        <w:t>Szervezet</w:t>
      </w:r>
      <w:r w:rsidRPr="00B463EC">
        <w:t xml:space="preserve"> </w:t>
      </w:r>
      <w:r>
        <w:t xml:space="preserve">megbízásából a </w:t>
      </w:r>
      <w:proofErr w:type="spellStart"/>
      <w:r>
        <w:t>Google</w:t>
      </w:r>
      <w:proofErr w:type="spellEnd"/>
      <w:r>
        <w:t xml:space="preserve"> Inc. (1600 </w:t>
      </w:r>
      <w:proofErr w:type="spellStart"/>
      <w:r>
        <w:t>Amphitheatre</w:t>
      </w:r>
      <w:proofErr w:type="spellEnd"/>
      <w:r>
        <w:t xml:space="preserve"> </w:t>
      </w:r>
      <w:proofErr w:type="spellStart"/>
      <w:r>
        <w:t>Parkway</w:t>
      </w:r>
      <w:proofErr w:type="spellEnd"/>
      <w:r>
        <w:t xml:space="preserve">, Mountain </w:t>
      </w:r>
      <w:proofErr w:type="spellStart"/>
      <w:r>
        <w:t>View</w:t>
      </w:r>
      <w:proofErr w:type="spellEnd"/>
      <w:r>
        <w:t>, CA 94043) csupán az egyénre utaló információktól megfosztott adatokat jogosult kezelni. Az alkalmazott adatkezelési irányelveket a http://www.google.com/intl/hu/privacy/ (http://www.google.com/intl/hu/privacy/) oldalon ismerheti meg.</w:t>
      </w:r>
    </w:p>
    <w:p w:rsidR="00D36CA9" w:rsidRDefault="00D36CA9" w:rsidP="005D692A">
      <w:pPr>
        <w:spacing w:after="0" w:line="20" w:lineRule="atLeast"/>
      </w:pPr>
    </w:p>
    <w:p w:rsidR="00B3582D" w:rsidRDefault="00B3582D" w:rsidP="005D692A">
      <w:pPr>
        <w:spacing w:after="0" w:line="20" w:lineRule="atLeast"/>
      </w:pPr>
    </w:p>
    <w:p w:rsidR="00B463EC" w:rsidRDefault="00B463EC" w:rsidP="005D692A">
      <w:pPr>
        <w:spacing w:after="0" w:line="20" w:lineRule="atLeast"/>
      </w:pPr>
    </w:p>
    <w:p w:rsidR="00B463EC" w:rsidRPr="00306E48" w:rsidRDefault="00366FCB" w:rsidP="005D692A">
      <w:pPr>
        <w:pStyle w:val="Cmsor2"/>
        <w:spacing w:before="0" w:line="20" w:lineRule="atLeast"/>
      </w:pPr>
      <w:bookmarkStart w:id="8" w:name="_Toc514783310"/>
      <w:r>
        <w:lastRenderedPageBreak/>
        <w:t>6</w:t>
      </w:r>
      <w:r w:rsidR="00B463EC" w:rsidRPr="00306E48">
        <w:t xml:space="preserve">. </w:t>
      </w:r>
      <w:proofErr w:type="spellStart"/>
      <w:r w:rsidR="00B463EC" w:rsidRPr="00306E48">
        <w:t>Cookie-k</w:t>
      </w:r>
      <w:proofErr w:type="spellEnd"/>
      <w:r w:rsidR="00B463EC" w:rsidRPr="00306E48">
        <w:t xml:space="preserve"> alkalmazása </w:t>
      </w:r>
      <w:r w:rsidR="00A22DC2">
        <w:t>a</w:t>
      </w:r>
      <w:r w:rsidR="00B66226">
        <w:t xml:space="preserve"> </w:t>
      </w:r>
      <w:r w:rsidR="00A22DC2">
        <w:t>Szervezet</w:t>
      </w:r>
      <w:r w:rsidR="00B463EC">
        <w:rPr>
          <w:color w:val="FF0000"/>
        </w:rPr>
        <w:t xml:space="preserve"> </w:t>
      </w:r>
      <w:r w:rsidR="00B463EC" w:rsidRPr="00306E48">
        <w:t>weboldalán</w:t>
      </w:r>
      <w:bookmarkEnd w:id="8"/>
    </w:p>
    <w:p w:rsidR="00D36CA9" w:rsidRDefault="00D36CA9">
      <w:pPr>
        <w:spacing w:after="0" w:line="20" w:lineRule="atLeast"/>
      </w:pPr>
    </w:p>
    <w:p w:rsidR="00B463EC" w:rsidRDefault="00B463EC" w:rsidP="005D692A">
      <w:pPr>
        <w:spacing w:after="0" w:line="20" w:lineRule="atLeast"/>
      </w:pPr>
      <w:r>
        <w:t xml:space="preserve">Mi a </w:t>
      </w:r>
      <w:proofErr w:type="spellStart"/>
      <w:r>
        <w:t>cookie</w:t>
      </w:r>
      <w:proofErr w:type="spellEnd"/>
      <w:r>
        <w:t>?</w:t>
      </w:r>
    </w:p>
    <w:p w:rsidR="00D36CA9" w:rsidRDefault="00D36CA9">
      <w:pPr>
        <w:spacing w:after="0" w:line="20" w:lineRule="atLeast"/>
      </w:pPr>
    </w:p>
    <w:p w:rsidR="00B463EC" w:rsidRDefault="00B463EC" w:rsidP="005D692A">
      <w:pPr>
        <w:spacing w:after="0" w:line="20" w:lineRule="atLeast"/>
        <w:jc w:val="both"/>
      </w:pPr>
      <w:proofErr w:type="spellStart"/>
      <w:r>
        <w:t>Cookie-k</w:t>
      </w:r>
      <w:proofErr w:type="spellEnd"/>
      <w:r>
        <w:t xml:space="preserve"> alatt olyan kisméretű szöveges fájlokat értünk, amelyekben a weboldalak a látogatásokkal kapcsolatos információkat meghatározott ideig és célból tárolják. Az ismételt látogatások során a weboldal képes felismerni a szövegfájlt, ezáltal beazonosítva a korábbi látogatót.</w:t>
      </w:r>
    </w:p>
    <w:p w:rsidR="00D36CA9" w:rsidRDefault="00D36CA9">
      <w:pPr>
        <w:spacing w:after="0" w:line="20" w:lineRule="atLeast"/>
      </w:pPr>
    </w:p>
    <w:p w:rsidR="00B463EC" w:rsidRDefault="00B463EC" w:rsidP="005D692A">
      <w:pPr>
        <w:spacing w:after="0" w:line="20" w:lineRule="atLeast"/>
        <w:jc w:val="both"/>
      </w:pPr>
      <w:r>
        <w:t xml:space="preserve">A </w:t>
      </w:r>
      <w:proofErr w:type="spellStart"/>
      <w:r>
        <w:t>cookie-k</w:t>
      </w:r>
      <w:proofErr w:type="spellEnd"/>
      <w:r>
        <w:t xml:space="preserve"> elsődleges funkciója, hogy kényelmesebbé, személyre szabottá tegyék a böngészést, hiszen segítségükkel eltárolhatjuk különböző személyes adatainkat, beállításainkat. A </w:t>
      </w:r>
      <w:proofErr w:type="spellStart"/>
      <w:r>
        <w:t>cookie-k</w:t>
      </w:r>
      <w:proofErr w:type="spellEnd"/>
      <w:r>
        <w:t xml:space="preserve"> segítségével jól célzott, személyre szabott reklámkampányok is megvalósíthatók.</w:t>
      </w:r>
    </w:p>
    <w:p w:rsidR="00D36CA9" w:rsidRDefault="00D36CA9">
      <w:pPr>
        <w:spacing w:after="0" w:line="20" w:lineRule="atLeast"/>
      </w:pPr>
    </w:p>
    <w:p w:rsidR="00B463EC" w:rsidRDefault="00B463EC" w:rsidP="005D692A">
      <w:pPr>
        <w:spacing w:after="0" w:line="20" w:lineRule="atLeast"/>
      </w:pPr>
      <w:proofErr w:type="spellStart"/>
      <w:r>
        <w:t>Cookie</w:t>
      </w:r>
      <w:proofErr w:type="spellEnd"/>
      <w:r>
        <w:t xml:space="preserve"> beállítások</w:t>
      </w:r>
    </w:p>
    <w:p w:rsidR="00B463EC" w:rsidRDefault="00B463EC" w:rsidP="005D692A">
      <w:pPr>
        <w:spacing w:after="0" w:line="20" w:lineRule="atLeast"/>
        <w:jc w:val="both"/>
      </w:pPr>
      <w:r>
        <w:t xml:space="preserve">Böngészője megfelelő beállításával megtilthatja az </w:t>
      </w:r>
      <w:proofErr w:type="spellStart"/>
      <w:r>
        <w:t>cookie-k</w:t>
      </w:r>
      <w:proofErr w:type="spellEnd"/>
      <w:r>
        <w:t xml:space="preserve"> tárolását; illetve a http://tools.google.com/dlpage/gaoptout?</w:t>
      </w:r>
      <w:proofErr w:type="gramStart"/>
      <w:r>
        <w:t>hl</w:t>
      </w:r>
      <w:proofErr w:type="gramEnd"/>
      <w:r>
        <w:t xml:space="preserve">=hu címen letölthető böngészőbővítménnyel megtilthatja az </w:t>
      </w:r>
      <w:proofErr w:type="spellStart"/>
      <w:r>
        <w:t>cookie-ban</w:t>
      </w:r>
      <w:proofErr w:type="spellEnd"/>
      <w:r>
        <w:t xml:space="preserve"> lévő, a weboldal használatát leíró adatok (köztük az IP-cím) elküldését a </w:t>
      </w:r>
      <w:proofErr w:type="spellStart"/>
      <w:r>
        <w:t>Google</w:t>
      </w:r>
      <w:proofErr w:type="spellEnd"/>
      <w:r>
        <w:t xml:space="preserve"> részére, illetve az ilyen adatok </w:t>
      </w:r>
      <w:proofErr w:type="spellStart"/>
      <w:r>
        <w:t>Google</w:t>
      </w:r>
      <w:proofErr w:type="spellEnd"/>
      <w:r>
        <w:t xml:space="preserve"> általi kezelését és feldolgozását.</w:t>
      </w:r>
    </w:p>
    <w:p w:rsidR="00D36CA9" w:rsidRDefault="00D36CA9">
      <w:pPr>
        <w:spacing w:after="0" w:line="20" w:lineRule="atLeast"/>
      </w:pPr>
    </w:p>
    <w:p w:rsidR="00B463EC" w:rsidRDefault="00B463EC" w:rsidP="005D692A">
      <w:pPr>
        <w:spacing w:after="0" w:line="20" w:lineRule="atLeast"/>
      </w:pPr>
      <w:proofErr w:type="spellStart"/>
      <w:r>
        <w:t>Cookie-k</w:t>
      </w:r>
      <w:proofErr w:type="spellEnd"/>
      <w:r>
        <w:t xml:space="preserve"> típusai</w:t>
      </w:r>
    </w:p>
    <w:p w:rsidR="00B463EC" w:rsidRDefault="00B463EC">
      <w:pPr>
        <w:spacing w:after="0" w:line="20" w:lineRule="atLeast"/>
      </w:pPr>
      <w:r>
        <w:t xml:space="preserve">A Szervezet weboldalán használatos </w:t>
      </w:r>
      <w:proofErr w:type="spellStart"/>
      <w:r>
        <w:t>cookie-kat</w:t>
      </w:r>
      <w:proofErr w:type="spellEnd"/>
      <w:r>
        <w:t xml:space="preserve"> négy különböző kategóriába sorolhatjuk, a Nemzetközi Kereskedelmi Kamara osztályozásának (https://www.cookielaw.org/media/1096/icc_uk_cookiesguide_revnov.pdf) megfelelően: működéshez feltétlenül szükséges, teljesítményt javító, egyéni beállításokat tároló, </w:t>
      </w:r>
      <w:proofErr w:type="spellStart"/>
      <w:r>
        <w:t>webanalitikai</w:t>
      </w:r>
      <w:proofErr w:type="spellEnd"/>
      <w:r>
        <w:t xml:space="preserve"> és hirdetések célzását szolgáló</w:t>
      </w:r>
      <w:r w:rsidR="00D36CA9">
        <w:t xml:space="preserve"> </w:t>
      </w:r>
      <w:proofErr w:type="spellStart"/>
      <w:r w:rsidR="00D36CA9">
        <w:t>cookie</w:t>
      </w:r>
      <w:proofErr w:type="spellEnd"/>
      <w:r>
        <w:t>.</w:t>
      </w:r>
    </w:p>
    <w:p w:rsidR="00D36CA9" w:rsidRDefault="00D36CA9" w:rsidP="005D692A">
      <w:pPr>
        <w:spacing w:after="0" w:line="20" w:lineRule="atLeast"/>
      </w:pPr>
    </w:p>
    <w:p w:rsidR="003B2E37" w:rsidRDefault="003B2E37" w:rsidP="005D692A">
      <w:pPr>
        <w:spacing w:after="0" w:line="20" w:lineRule="atLeast"/>
      </w:pPr>
      <w:r>
        <w:t xml:space="preserve">(1) </w:t>
      </w:r>
      <w:proofErr w:type="spellStart"/>
      <w:r>
        <w:t>Google</w:t>
      </w:r>
      <w:proofErr w:type="spellEnd"/>
      <w:r>
        <w:t xml:space="preserve"> </w:t>
      </w:r>
      <w:proofErr w:type="spellStart"/>
      <w:r>
        <w:t>Analytics</w:t>
      </w:r>
      <w:proofErr w:type="spellEnd"/>
    </w:p>
    <w:p w:rsidR="00D36CA9" w:rsidRDefault="00D36CA9" w:rsidP="00D36CA9">
      <w:pPr>
        <w:spacing w:after="0" w:line="20" w:lineRule="atLeast"/>
        <w:jc w:val="both"/>
      </w:pPr>
    </w:p>
    <w:p w:rsidR="003B2E37" w:rsidRDefault="003B2E37" w:rsidP="005D692A">
      <w:pPr>
        <w:spacing w:after="0" w:line="20" w:lineRule="atLeast"/>
        <w:jc w:val="both"/>
      </w:pPr>
      <w:r>
        <w:t xml:space="preserve">Weboldalunk igénybe veszi a </w:t>
      </w:r>
      <w:proofErr w:type="spellStart"/>
      <w:r>
        <w:t>Google</w:t>
      </w:r>
      <w:proofErr w:type="spellEnd"/>
      <w:r>
        <w:t xml:space="preserve"> Inc. (cím: 1600 </w:t>
      </w:r>
      <w:proofErr w:type="spellStart"/>
      <w:r>
        <w:t>Amphitheatre</w:t>
      </w:r>
      <w:proofErr w:type="spellEnd"/>
      <w:r>
        <w:t xml:space="preserve"> </w:t>
      </w:r>
      <w:proofErr w:type="spellStart"/>
      <w:r>
        <w:t>Parkway</w:t>
      </w:r>
      <w:proofErr w:type="spellEnd"/>
      <w:r>
        <w:t xml:space="preserve">, Mountain </w:t>
      </w:r>
      <w:proofErr w:type="spellStart"/>
      <w:r>
        <w:t>View</w:t>
      </w:r>
      <w:proofErr w:type="spellEnd"/>
      <w:r>
        <w:t xml:space="preserve">, CA 94043, USA; a továbbiakban </w:t>
      </w:r>
      <w:proofErr w:type="spellStart"/>
      <w:r>
        <w:t>Google</w:t>
      </w:r>
      <w:proofErr w:type="spellEnd"/>
      <w:r>
        <w:t xml:space="preserve">) </w:t>
      </w:r>
      <w:proofErr w:type="spellStart"/>
      <w:r>
        <w:t>webanalitikai</w:t>
      </w:r>
      <w:proofErr w:type="spellEnd"/>
      <w:r>
        <w:t xml:space="preserve"> </w:t>
      </w:r>
      <w:proofErr w:type="spellStart"/>
      <w:r>
        <w:t>Google</w:t>
      </w:r>
      <w:proofErr w:type="spellEnd"/>
      <w:r>
        <w:t xml:space="preserve"> </w:t>
      </w:r>
      <w:proofErr w:type="spellStart"/>
      <w:r>
        <w:t>Analytics</w:t>
      </w:r>
      <w:proofErr w:type="spellEnd"/>
      <w:r>
        <w:t xml:space="preserve"> szolgáltatását. A </w:t>
      </w:r>
      <w:proofErr w:type="spellStart"/>
      <w:r>
        <w:t>Google</w:t>
      </w:r>
      <w:proofErr w:type="spellEnd"/>
      <w:r>
        <w:t xml:space="preserve"> </w:t>
      </w:r>
      <w:proofErr w:type="spellStart"/>
      <w:r>
        <w:t>Analytics</w:t>
      </w:r>
      <w:proofErr w:type="spellEnd"/>
      <w:r>
        <w:t xml:space="preserve"> saját </w:t>
      </w:r>
      <w:proofErr w:type="spellStart"/>
      <w:r>
        <w:t>cookie-kat</w:t>
      </w:r>
      <w:proofErr w:type="spellEnd"/>
      <w:r>
        <w:t xml:space="preserve"> használ – ezek is a felhasználó számítógépén tárolt szövegfájlok – a felhasználók weboldalhasználatának elemzéséhez. A jelen weboldal használati adatait leíró </w:t>
      </w:r>
      <w:proofErr w:type="spellStart"/>
      <w:r>
        <w:t>cookie-ban</w:t>
      </w:r>
      <w:proofErr w:type="spellEnd"/>
      <w:r>
        <w:t xml:space="preserve"> található információk rendszerint a </w:t>
      </w:r>
      <w:proofErr w:type="spellStart"/>
      <w:r>
        <w:t>Google</w:t>
      </w:r>
      <w:proofErr w:type="spellEnd"/>
      <w:r>
        <w:t xml:space="preserve"> asz Amerikai Egyesült Államokban működő valamelyik szerverére jutnak el, és ott tárolódnak. </w:t>
      </w:r>
    </w:p>
    <w:p w:rsidR="00D36CA9" w:rsidRDefault="00D36CA9">
      <w:pPr>
        <w:spacing w:after="0" w:line="20" w:lineRule="atLeast"/>
      </w:pPr>
    </w:p>
    <w:p w:rsidR="003B2E37" w:rsidRDefault="003B2E37" w:rsidP="005D692A">
      <w:pPr>
        <w:spacing w:after="0" w:line="20" w:lineRule="atLeast"/>
        <w:jc w:val="both"/>
      </w:pPr>
      <w:r>
        <w:t xml:space="preserve">A </w:t>
      </w:r>
      <w:proofErr w:type="spellStart"/>
      <w:r>
        <w:t>Google</w:t>
      </w:r>
      <w:proofErr w:type="spellEnd"/>
      <w:r>
        <w:t xml:space="preserve"> adatfeldolgozási megbízásunk alapján és a nevünkben használja fel a hozzá eljutott adatokat a weboldal használatának elemzésére és a weboldalakon kifejtett tevékenységeket feldolgozó jelentések összeállítására, továbbá megbízásunk keretén belül szolgáltat egyéb weboldalakkal kapcsolatos internetes szolgáltatásokat a weboldal üzemeltetőjének. A böngésző által a </w:t>
      </w:r>
      <w:proofErr w:type="spellStart"/>
      <w:r>
        <w:t>Google</w:t>
      </w:r>
      <w:proofErr w:type="spellEnd"/>
      <w:r>
        <w:t xml:space="preserve"> </w:t>
      </w:r>
      <w:proofErr w:type="spellStart"/>
      <w:r>
        <w:t>Analytics</w:t>
      </w:r>
      <w:proofErr w:type="spellEnd"/>
      <w:r>
        <w:t xml:space="preserve"> szolgáltatáshoz eljuttatott IP-címeket a </w:t>
      </w:r>
      <w:proofErr w:type="spellStart"/>
      <w:r>
        <w:t>Google</w:t>
      </w:r>
      <w:proofErr w:type="spellEnd"/>
      <w:r>
        <w:t xml:space="preserve"> más adatoktól elkülönítve tárolja. Böngészője megfelelő beállításával megtilthatja az </w:t>
      </w:r>
      <w:proofErr w:type="spellStart"/>
      <w:r>
        <w:t>cookie-k</w:t>
      </w:r>
      <w:proofErr w:type="spellEnd"/>
      <w:r>
        <w:t xml:space="preserve"> tárolását; illetve a http://tools.google.com/dlpage/gaoptout?</w:t>
      </w:r>
      <w:proofErr w:type="gramStart"/>
      <w:r>
        <w:t>hl</w:t>
      </w:r>
      <w:proofErr w:type="gramEnd"/>
      <w:r>
        <w:t xml:space="preserve">=de címen letölthető böngészőbővítménnyel megtilthatja az </w:t>
      </w:r>
      <w:proofErr w:type="spellStart"/>
      <w:r>
        <w:t>cookie-ban</w:t>
      </w:r>
      <w:proofErr w:type="spellEnd"/>
      <w:r>
        <w:t xml:space="preserve"> lévő, a weboldal használatát leíró adatok (köztük az IP-cím) elküldését a </w:t>
      </w:r>
      <w:proofErr w:type="spellStart"/>
      <w:r>
        <w:t>Google</w:t>
      </w:r>
      <w:proofErr w:type="spellEnd"/>
      <w:r>
        <w:t xml:space="preserve"> részére, illetve az ilyen adatok </w:t>
      </w:r>
      <w:proofErr w:type="spellStart"/>
      <w:r>
        <w:t>Google</w:t>
      </w:r>
      <w:proofErr w:type="spellEnd"/>
      <w:r>
        <w:t xml:space="preserve"> általi kezelését és feldolgozását. A </w:t>
      </w:r>
      <w:proofErr w:type="spellStart"/>
      <w:r>
        <w:t>Google</w:t>
      </w:r>
      <w:proofErr w:type="spellEnd"/>
      <w:r>
        <w:t xml:space="preserve"> </w:t>
      </w:r>
      <w:proofErr w:type="spellStart"/>
      <w:r>
        <w:t>Analytics</w:t>
      </w:r>
      <w:proofErr w:type="spellEnd"/>
      <w:r>
        <w:t xml:space="preserve"> általános felhasználási feltételeiről a http://www.google.com/analytics/terms/hu.html oldalon, adatvédelmi szabályzatáról a http://www.google.com/intl/de/analytics/privacyoverview</w:t>
      </w:r>
      <w:proofErr w:type="gramStart"/>
      <w:r>
        <w:t>.html</w:t>
      </w:r>
      <w:proofErr w:type="gramEnd"/>
      <w:r>
        <w:t xml:space="preserve"> oldalon tájékozódhat.</w:t>
      </w:r>
    </w:p>
    <w:p w:rsidR="003B2E37" w:rsidRDefault="003B2E37" w:rsidP="005D692A">
      <w:pPr>
        <w:spacing w:after="0" w:line="20" w:lineRule="atLeast"/>
      </w:pPr>
    </w:p>
    <w:p w:rsidR="003B2E37" w:rsidRDefault="003B2E37" w:rsidP="005D692A">
      <w:pPr>
        <w:spacing w:after="0" w:line="20" w:lineRule="atLeast"/>
      </w:pPr>
      <w:r>
        <w:t xml:space="preserve">(2) </w:t>
      </w:r>
      <w:proofErr w:type="spellStart"/>
      <w:r>
        <w:t>Google</w:t>
      </w:r>
      <w:proofErr w:type="spellEnd"/>
      <w:r>
        <w:t xml:space="preserve"> </w:t>
      </w:r>
      <w:proofErr w:type="spellStart"/>
      <w:r>
        <w:t>Adwords</w:t>
      </w:r>
      <w:proofErr w:type="spellEnd"/>
    </w:p>
    <w:p w:rsidR="00D36CA9" w:rsidRDefault="00D36CA9">
      <w:pPr>
        <w:spacing w:after="0" w:line="20" w:lineRule="atLeast"/>
      </w:pPr>
    </w:p>
    <w:p w:rsidR="003B2E37" w:rsidRDefault="003B2E37" w:rsidP="005D692A">
      <w:pPr>
        <w:spacing w:after="0" w:line="20" w:lineRule="atLeast"/>
        <w:jc w:val="both"/>
      </w:pPr>
      <w:r>
        <w:t xml:space="preserve">A weboldal igénybe veszi a </w:t>
      </w:r>
      <w:proofErr w:type="spellStart"/>
      <w:r>
        <w:t>Google</w:t>
      </w:r>
      <w:proofErr w:type="spellEnd"/>
      <w:r>
        <w:t xml:space="preserve"> társaság </w:t>
      </w:r>
      <w:proofErr w:type="spellStart"/>
      <w:r>
        <w:t>Google</w:t>
      </w:r>
      <w:proofErr w:type="spellEnd"/>
      <w:r>
        <w:t xml:space="preserve"> </w:t>
      </w:r>
      <w:proofErr w:type="spellStart"/>
      <w:r>
        <w:t>AdWords</w:t>
      </w:r>
      <w:proofErr w:type="spellEnd"/>
      <w:r>
        <w:t xml:space="preserve"> nevű elemzési szolgáltatását, illetve ennek részeként az </w:t>
      </w:r>
      <w:proofErr w:type="spellStart"/>
      <w:r>
        <w:t>átkattintáskövetési</w:t>
      </w:r>
      <w:proofErr w:type="spellEnd"/>
      <w:r>
        <w:t xml:space="preserve"> funkciót. A </w:t>
      </w:r>
      <w:proofErr w:type="spellStart"/>
      <w:r>
        <w:t>Google</w:t>
      </w:r>
      <w:proofErr w:type="spellEnd"/>
      <w:r>
        <w:t xml:space="preserve"> </w:t>
      </w:r>
      <w:proofErr w:type="spellStart"/>
      <w:r>
        <w:t>AdWords</w:t>
      </w:r>
      <w:proofErr w:type="spellEnd"/>
      <w:r>
        <w:t xml:space="preserve"> egy </w:t>
      </w:r>
      <w:proofErr w:type="spellStart"/>
      <w:r>
        <w:t>átkattintáskövető</w:t>
      </w:r>
      <w:proofErr w:type="spellEnd"/>
      <w:r>
        <w:t xml:space="preserve"> </w:t>
      </w:r>
      <w:proofErr w:type="spellStart"/>
      <w:r>
        <w:t>cookie-t</w:t>
      </w:r>
      <w:proofErr w:type="spellEnd"/>
      <w:r>
        <w:t xml:space="preserve"> (amely átkattintási vagy konverziós </w:t>
      </w:r>
      <w:proofErr w:type="spellStart"/>
      <w:r>
        <w:t>cookie</w:t>
      </w:r>
      <w:proofErr w:type="spellEnd"/>
      <w:r>
        <w:t xml:space="preserve"> néven is ismert) helyez a látogató számítógépének </w:t>
      </w:r>
      <w:r>
        <w:lastRenderedPageBreak/>
        <w:t xml:space="preserve">merevlemezére, amikor a felhasználó egy </w:t>
      </w:r>
      <w:proofErr w:type="spellStart"/>
      <w:r>
        <w:t>Google</w:t>
      </w:r>
      <w:proofErr w:type="spellEnd"/>
      <w:r>
        <w:t xml:space="preserve"> által szolgáltatott hirdetésre kattint. Ezek az </w:t>
      </w:r>
      <w:proofErr w:type="spellStart"/>
      <w:r>
        <w:t>cookie</w:t>
      </w:r>
      <w:proofErr w:type="spellEnd"/>
      <w:r>
        <w:t xml:space="preserve"> 30 napon belül elévülnek, és nem alkalmasak személyes azonosításra. Egyes weboldalaink meglátogatásakor a </w:t>
      </w:r>
      <w:proofErr w:type="spellStart"/>
      <w:r>
        <w:t>Google</w:t>
      </w:r>
      <w:proofErr w:type="spellEnd"/>
      <w:r>
        <w:t xml:space="preserve"> és </w:t>
      </w:r>
      <w:r w:rsidR="00724E55">
        <w:t xml:space="preserve">a Tordai &amp; </w:t>
      </w:r>
      <w:proofErr w:type="spellStart"/>
      <w:r w:rsidR="00724E55">
        <w:t>Tischler</w:t>
      </w:r>
      <w:proofErr w:type="spellEnd"/>
      <w:r w:rsidR="00724E55">
        <w:t xml:space="preserve"> Kft.</w:t>
      </w:r>
      <w:r w:rsidR="00F57B42">
        <w:t xml:space="preserve"> </w:t>
      </w:r>
      <w:r>
        <w:t>figyelemmel kísérheti, hogy hirdetésre kattintva jutott-e weboldalunkra.</w:t>
      </w:r>
    </w:p>
    <w:p w:rsidR="00D36CA9" w:rsidRDefault="00D36CA9">
      <w:pPr>
        <w:spacing w:after="0" w:line="20" w:lineRule="atLeast"/>
      </w:pPr>
    </w:p>
    <w:p w:rsidR="003B2E37" w:rsidRDefault="003B2E37" w:rsidP="005D692A">
      <w:pPr>
        <w:spacing w:after="0" w:line="20" w:lineRule="atLeast"/>
      </w:pPr>
      <w:r>
        <w:t xml:space="preserve">Az átkattintási </w:t>
      </w:r>
      <w:proofErr w:type="spellStart"/>
      <w:r>
        <w:t>cookie-kon</w:t>
      </w:r>
      <w:proofErr w:type="spellEnd"/>
      <w:r>
        <w:t xml:space="preserve"> keresztül megismert adatokat az </w:t>
      </w:r>
      <w:proofErr w:type="spellStart"/>
      <w:r>
        <w:t>AdWords</w:t>
      </w:r>
      <w:proofErr w:type="spellEnd"/>
      <w:r>
        <w:t xml:space="preserve"> szolgáltatás </w:t>
      </w:r>
      <w:proofErr w:type="spellStart"/>
      <w:r>
        <w:t>átkattintáskövetési</w:t>
      </w:r>
      <w:proofErr w:type="spellEnd"/>
      <w:r>
        <w:t xml:space="preserve"> funkcióját igénybe vevő felhasználóknak nyújtott statisztikai elemzések összeállítására használja a </w:t>
      </w:r>
      <w:proofErr w:type="spellStart"/>
      <w:r>
        <w:t>Google</w:t>
      </w:r>
      <w:proofErr w:type="spellEnd"/>
      <w:r>
        <w:t xml:space="preserve">. E statisztikákból az derül ki, hogy összesen hányan kattintottak egy </w:t>
      </w:r>
      <w:proofErr w:type="spellStart"/>
      <w:r>
        <w:t>Google</w:t>
      </w:r>
      <w:proofErr w:type="spellEnd"/>
      <w:r>
        <w:t xml:space="preserve"> által szolgáltatott hirdetésre, és hányan nyitották meg úgy oldalainkat, hogy a számítógépükön volt érvényes átkattintási adatmorzsa. Látogatóink személyes azonosítására alkalmas adatokat nem kapunk. Ezeket az adatokat nem tudjuk úgy kombinálni más adatainkkal, hogy egy-egy adott felhasználóval kapcsolatos következtetésre jussunk. </w:t>
      </w:r>
      <w:r>
        <w:t> </w:t>
      </w:r>
    </w:p>
    <w:p w:rsidR="00B463EC" w:rsidRDefault="00B463EC" w:rsidP="005D692A">
      <w:pPr>
        <w:spacing w:after="0" w:line="20" w:lineRule="atLeast"/>
      </w:pPr>
    </w:p>
    <w:p w:rsidR="00B463EC" w:rsidRPr="006A2539" w:rsidRDefault="00366FCB" w:rsidP="005D692A">
      <w:pPr>
        <w:pStyle w:val="Cmsor2"/>
        <w:spacing w:before="0" w:line="20" w:lineRule="atLeast"/>
      </w:pPr>
      <w:bookmarkStart w:id="9" w:name="_Toc514783311"/>
      <w:r>
        <w:t>7</w:t>
      </w:r>
      <w:r w:rsidR="00B463EC" w:rsidRPr="006A2539">
        <w:t>. Az adatokat megismerő személyek köre, adattovábbítás, adatfeldolgozás</w:t>
      </w:r>
      <w:bookmarkEnd w:id="9"/>
    </w:p>
    <w:p w:rsidR="00D36CA9" w:rsidRDefault="00D36CA9">
      <w:pPr>
        <w:spacing w:after="0" w:line="20" w:lineRule="atLeast"/>
      </w:pPr>
    </w:p>
    <w:p w:rsidR="00B463EC" w:rsidRDefault="00B463EC" w:rsidP="005D692A">
      <w:pPr>
        <w:spacing w:after="0" w:line="20" w:lineRule="atLeast"/>
        <w:jc w:val="both"/>
      </w:pPr>
      <w:r>
        <w:t xml:space="preserve">Az adatokat elsődlegesen </w:t>
      </w:r>
      <w:r w:rsidR="00A22DC2">
        <w:t>Szervezet</w:t>
      </w:r>
      <w:r w:rsidR="00F57B42">
        <w:t>, az adatok kezelésére a Szervezettel szerződéses viszonyban álló vállalkozások (Partner vállalatok nyilvántartásban és Adatvagyon leltárban rögzítve)</w:t>
      </w:r>
      <w:r>
        <w:t xml:space="preserve"> illetve </w:t>
      </w:r>
      <w:r w:rsidR="00A22DC2">
        <w:t>Szervezet</w:t>
      </w:r>
      <w:r>
        <w:t xml:space="preserve"> belső munkatársai jogosultak megismerni, azonban azokat nem teszik közzé, harmadik </w:t>
      </w:r>
      <w:proofErr w:type="gramStart"/>
      <w:r>
        <w:t>személy(</w:t>
      </w:r>
      <w:proofErr w:type="spellStart"/>
      <w:proofErr w:type="gramEnd"/>
      <w:r>
        <w:t>ek</w:t>
      </w:r>
      <w:proofErr w:type="spellEnd"/>
      <w:r>
        <w:t xml:space="preserve">) részére nem adják át. </w:t>
      </w:r>
      <w:r w:rsidR="00A22DC2">
        <w:t>Szervezet</w:t>
      </w:r>
      <w:r>
        <w:t xml:space="preserve"> a meghatározott célok elérése körében adatfeldolgozót vehet igénybe.</w:t>
      </w:r>
    </w:p>
    <w:p w:rsidR="00D36CA9" w:rsidRDefault="00D36CA9">
      <w:pPr>
        <w:spacing w:after="0" w:line="20" w:lineRule="atLeast"/>
      </w:pPr>
    </w:p>
    <w:p w:rsidR="00B463EC" w:rsidRDefault="00B463EC" w:rsidP="005D692A">
      <w:pPr>
        <w:spacing w:after="0" w:line="20" w:lineRule="atLeast"/>
        <w:jc w:val="both"/>
      </w:pPr>
      <w:r>
        <w:t>A fentieken túl az Érintettre vonatkozó személyes adatok továbbítására kizárólag törvényben kötelezően meghatározott esetben, illetve az Érintett hozzájárulása alapján kerülhet sor.</w:t>
      </w:r>
    </w:p>
    <w:p w:rsidR="00B463EC" w:rsidRDefault="00B463EC" w:rsidP="005D692A">
      <w:pPr>
        <w:spacing w:after="0" w:line="20" w:lineRule="atLeast"/>
      </w:pPr>
    </w:p>
    <w:p w:rsidR="00B463EC" w:rsidRPr="00306E48" w:rsidRDefault="00366FCB" w:rsidP="005D692A">
      <w:pPr>
        <w:pStyle w:val="Cmsor2"/>
        <w:spacing w:before="0" w:line="20" w:lineRule="atLeast"/>
      </w:pPr>
      <w:bookmarkStart w:id="10" w:name="_Toc514783313"/>
      <w:r>
        <w:t>8</w:t>
      </w:r>
      <w:r w:rsidR="00B463EC" w:rsidRPr="00306E48">
        <w:t>. Az adatkezelési szabályzat módosításának lehetősége</w:t>
      </w:r>
      <w:bookmarkEnd w:id="10"/>
    </w:p>
    <w:p w:rsidR="00D36CA9" w:rsidRDefault="00D36CA9">
      <w:pPr>
        <w:spacing w:after="0" w:line="20" w:lineRule="atLeast"/>
      </w:pPr>
    </w:p>
    <w:p w:rsidR="00B463EC" w:rsidRDefault="00A22DC2" w:rsidP="005D692A">
      <w:pPr>
        <w:spacing w:after="0" w:line="20" w:lineRule="atLeast"/>
        <w:jc w:val="both"/>
      </w:pPr>
      <w:r>
        <w:t>A</w:t>
      </w:r>
      <w:r w:rsidR="00366FCB">
        <w:t xml:space="preserve"> </w:t>
      </w:r>
      <w:r w:rsidR="00E17E4E">
        <w:fldChar w:fldCharType="begin"/>
      </w:r>
      <w:r w:rsidR="005779C5">
        <w:instrText xml:space="preserve"> MERGEFIELD Cég_neve </w:instrText>
      </w:r>
      <w:r w:rsidR="00E17E4E">
        <w:fldChar w:fldCharType="separate"/>
      </w:r>
      <w:r>
        <w:rPr>
          <w:noProof/>
        </w:rPr>
        <w:t>Szervezet</w:t>
      </w:r>
      <w:r w:rsidR="00E17E4E">
        <w:rPr>
          <w:noProof/>
        </w:rPr>
        <w:fldChar w:fldCharType="end"/>
      </w:r>
      <w:r w:rsidR="00B463EC" w:rsidRPr="00AF34EF">
        <w:t xml:space="preserve"> </w:t>
      </w:r>
      <w:r w:rsidR="00B463EC">
        <w:t>fenntartja a jogot, hogy jelen adatkezelési szabályzatot a felhasználók előzetes értesítése mellett egyoldalúan módosítsa. Ön a szolgáltatásnak a módosítás hatálybalépését követő használatával elfogadja a módosított adatkezelési szabályzatot.</w:t>
      </w:r>
    </w:p>
    <w:p w:rsidR="00B463EC" w:rsidRDefault="00B463EC" w:rsidP="005D692A">
      <w:pPr>
        <w:spacing w:after="0" w:line="20" w:lineRule="atLeast"/>
      </w:pPr>
    </w:p>
    <w:p w:rsidR="00B463EC" w:rsidRPr="00306E48" w:rsidRDefault="00366FCB" w:rsidP="005D692A">
      <w:pPr>
        <w:pStyle w:val="Cmsor2"/>
        <w:spacing w:before="0" w:line="20" w:lineRule="atLeast"/>
      </w:pPr>
      <w:bookmarkStart w:id="11" w:name="_Toc514783314"/>
      <w:r>
        <w:t>9</w:t>
      </w:r>
      <w:r w:rsidR="00B463EC" w:rsidRPr="00306E48">
        <w:t>. A felhasználók jogai személyes adataik kezelésével kapcsolatban</w:t>
      </w:r>
      <w:bookmarkEnd w:id="11"/>
    </w:p>
    <w:p w:rsidR="00D36CA9" w:rsidRDefault="00D36CA9">
      <w:pPr>
        <w:spacing w:after="0" w:line="20" w:lineRule="atLeast"/>
      </w:pPr>
    </w:p>
    <w:p w:rsidR="00B463EC" w:rsidRDefault="00B463EC" w:rsidP="005D692A">
      <w:pPr>
        <w:spacing w:after="0" w:line="20" w:lineRule="atLeast"/>
        <w:jc w:val="both"/>
      </w:pPr>
      <w:r>
        <w:t xml:space="preserve">Személyes adatai kezeléséről az érintett tájékoztatást kérhetnek, valamint kérheti személyes adatainak helyesbítését, illetve –a jogszabályi kivételektől eltekintve- törlését. Az érintett kérelmére a Szervezet tájékoztatást ad az érintettnek az általa kezelt adatairól, az adatkezelés céljáról, jogalapjáról, időtartamáról, az adatfeldolgozó nevéről, címéről (székhelyéről) és az adatkezeléssel összefüggő tevékenységéről, továbbá arról, hogy kik és milyen célból kapják vagy kapták meg az adatokat. Az adatkezelő a kérelem benyújtásától számított legrövidebb idő alatt, legfeljebb azonban 30 napon belül írásban, közérthető formában adja meg a tájékoztatást. E tájékoztatás ingyenes. A tájékoztatás iránti kérelmet e-mailben </w:t>
      </w:r>
      <w:r w:rsidR="00724E55">
        <w:t>az info@borze.hu</w:t>
      </w:r>
      <w:r w:rsidR="00440EB2">
        <w:rPr>
          <w:color w:val="FF0000"/>
        </w:rPr>
        <w:t xml:space="preserve"> </w:t>
      </w:r>
      <w:r>
        <w:t>címre kell eljuttatni, amire 8 munkanapon belül választ kap az érintett.</w:t>
      </w:r>
    </w:p>
    <w:p w:rsidR="00D36CA9" w:rsidRDefault="00D36CA9">
      <w:pPr>
        <w:spacing w:after="0" w:line="20" w:lineRule="atLeast"/>
      </w:pPr>
    </w:p>
    <w:p w:rsidR="00D7288E" w:rsidRDefault="00D7288E" w:rsidP="005D692A">
      <w:pPr>
        <w:spacing w:after="0" w:line="20" w:lineRule="atLeast"/>
        <w:jc w:val="both"/>
      </w:pPr>
      <w:r>
        <w:t xml:space="preserve">Az érintett tiltakozhat a személyes adatának kezelése ellen </w:t>
      </w:r>
      <w:r w:rsidR="00A22DC2">
        <w:t>a</w:t>
      </w:r>
      <w:r w:rsidR="00366FCB">
        <w:t xml:space="preserve"> </w:t>
      </w:r>
      <w:r w:rsidR="00E17E4E">
        <w:fldChar w:fldCharType="begin"/>
      </w:r>
      <w:r w:rsidR="005779C5">
        <w:instrText xml:space="preserve"> MERGEFIELD Cég_neve </w:instrText>
      </w:r>
      <w:r w:rsidR="00E17E4E">
        <w:fldChar w:fldCharType="separate"/>
      </w:r>
      <w:r w:rsidR="00A22DC2">
        <w:rPr>
          <w:noProof/>
        </w:rPr>
        <w:t>Szervezet</w:t>
      </w:r>
      <w:r w:rsidR="00E17E4E">
        <w:rPr>
          <w:noProof/>
        </w:rPr>
        <w:fldChar w:fldCharType="end"/>
      </w:r>
      <w:r w:rsidR="00F57B42">
        <w:t>né</w:t>
      </w:r>
      <w:r>
        <w:t xml:space="preserve">l a 14. pontban megadott elérhetőségekre eljuttatott nyilatkozatában, ha az adatkezelés jogszerűségét kifogásolja; ebben az esetben </w:t>
      </w:r>
      <w:r w:rsidR="00A22DC2">
        <w:t>a</w:t>
      </w:r>
      <w:r w:rsidR="00366FCB">
        <w:t xml:space="preserve"> </w:t>
      </w:r>
      <w:r w:rsidR="00E17E4E">
        <w:fldChar w:fldCharType="begin"/>
      </w:r>
      <w:r w:rsidR="005779C5">
        <w:instrText xml:space="preserve"> MERGEFIELD Cég_neve </w:instrText>
      </w:r>
      <w:r w:rsidR="00E17E4E">
        <w:fldChar w:fldCharType="separate"/>
      </w:r>
      <w:r w:rsidR="00A22DC2">
        <w:rPr>
          <w:noProof/>
        </w:rPr>
        <w:t>Szervezet</w:t>
      </w:r>
      <w:r w:rsidR="00E17E4E">
        <w:rPr>
          <w:noProof/>
        </w:rPr>
        <w:fldChar w:fldCharType="end"/>
      </w:r>
      <w:r>
        <w:t xml:space="preserve"> a döntésről írásban értesíti az érintettet. Amennyiben az érintett a döntéssel nem ért egyet, úgy bírósághoz (törvényszék) fordulhat jogainak érvényesítése érdekében, amely esetben a bíróság soron kívül jár el. (</w:t>
      </w:r>
      <w:proofErr w:type="spellStart"/>
      <w:r>
        <w:t>Infotv</w:t>
      </w:r>
      <w:proofErr w:type="spellEnd"/>
      <w:r>
        <w:t>. 21- 22.§).</w:t>
      </w:r>
    </w:p>
    <w:p w:rsidR="00B463EC" w:rsidRDefault="00B463EC" w:rsidP="005D692A">
      <w:pPr>
        <w:spacing w:after="0" w:line="20" w:lineRule="atLeast"/>
      </w:pPr>
    </w:p>
    <w:p w:rsidR="00B463EC" w:rsidRPr="00306E48" w:rsidRDefault="00B463EC" w:rsidP="005D692A">
      <w:pPr>
        <w:pStyle w:val="Cmsor2"/>
        <w:spacing w:before="0" w:line="20" w:lineRule="atLeast"/>
      </w:pPr>
      <w:bookmarkStart w:id="12" w:name="_Toc514783315"/>
      <w:r w:rsidRPr="00306E48">
        <w:t>1</w:t>
      </w:r>
      <w:r w:rsidR="00366FCB">
        <w:t>0</w:t>
      </w:r>
      <w:r w:rsidRPr="00306E48">
        <w:t>. Jogérvényesítési lehetőségek</w:t>
      </w:r>
      <w:bookmarkEnd w:id="12"/>
    </w:p>
    <w:p w:rsidR="00D36CA9" w:rsidRDefault="00D36CA9">
      <w:pPr>
        <w:spacing w:after="0" w:line="20" w:lineRule="atLeast"/>
      </w:pPr>
    </w:p>
    <w:p w:rsidR="00B463EC" w:rsidRDefault="00B463EC" w:rsidP="005D692A">
      <w:pPr>
        <w:spacing w:after="0" w:line="20" w:lineRule="atLeast"/>
      </w:pPr>
      <w:r>
        <w:t>Az érintett tiltakozhat személyes adatának kezelése ellen,</w:t>
      </w:r>
    </w:p>
    <w:p w:rsidR="00B463EC" w:rsidRDefault="00B463EC" w:rsidP="005D692A">
      <w:pPr>
        <w:spacing w:after="0" w:line="20" w:lineRule="atLeast"/>
        <w:jc w:val="both"/>
      </w:pPr>
      <w:proofErr w:type="gramStart"/>
      <w:r>
        <w:lastRenderedPageBreak/>
        <w:t>a</w:t>
      </w:r>
      <w:proofErr w:type="gramEnd"/>
      <w:r>
        <w:t xml:space="preserve">. </w:t>
      </w:r>
      <w:proofErr w:type="gramStart"/>
      <w:r>
        <w:t>ha</w:t>
      </w:r>
      <w:proofErr w:type="gramEnd"/>
      <w:r>
        <w:t xml:space="preserve"> a személyes adatok kezelése vagy továbbítása kizárólag az adatkezelőre vonatkozó jogi kötelezettség teljesítéséhez vagy az adatkezelő, adatátvevő vagy harmadik személy jogos érdekének érvényesítéséhez szükséges, kivéve kötelező adatkezelés esetén; </w:t>
      </w:r>
    </w:p>
    <w:p w:rsidR="00B463EC" w:rsidRDefault="00B463EC" w:rsidP="005D692A">
      <w:pPr>
        <w:spacing w:after="0" w:line="20" w:lineRule="atLeast"/>
        <w:jc w:val="both"/>
      </w:pPr>
      <w:r>
        <w:t xml:space="preserve">b. </w:t>
      </w:r>
      <w:proofErr w:type="gramStart"/>
      <w:r>
        <w:t>ha</w:t>
      </w:r>
      <w:proofErr w:type="gramEnd"/>
      <w:r>
        <w:t xml:space="preserve"> a személyes adat felhasználása vagy továbbítása közvetlen üzletszerzés, közvélemény-kutatás vagy tudományos kutatás céljára történik; valamint </w:t>
      </w:r>
    </w:p>
    <w:p w:rsidR="00B463EC" w:rsidRDefault="00B463EC" w:rsidP="005D692A">
      <w:pPr>
        <w:spacing w:after="0" w:line="20" w:lineRule="atLeast"/>
      </w:pPr>
      <w:proofErr w:type="gramStart"/>
      <w:r>
        <w:t>c.</w:t>
      </w:r>
      <w:proofErr w:type="gramEnd"/>
      <w:r>
        <w:t xml:space="preserve"> törvényben meghatározott egyéb esetben.</w:t>
      </w:r>
    </w:p>
    <w:p w:rsidR="00D36CA9" w:rsidRDefault="00D36CA9">
      <w:pPr>
        <w:spacing w:after="0" w:line="20" w:lineRule="atLeast"/>
      </w:pPr>
    </w:p>
    <w:p w:rsidR="00B463EC" w:rsidRDefault="00B463EC" w:rsidP="005D692A">
      <w:pPr>
        <w:spacing w:after="0" w:line="20" w:lineRule="atLeast"/>
        <w:jc w:val="both"/>
      </w:pPr>
      <w:r>
        <w:t>Az adatkezelő a tiltakozást a kérelem benyújtásától számított legrövidebb időn belül, de legfeljebb 15 napon belül megvizsgálja, annak megalapozottsága kérdésében döntést hoz, és döntéséről a kérelmezőt írásban tájékoztatja. Amennyiben a Szervezet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rsidR="00D36CA9" w:rsidRDefault="00D36CA9">
      <w:pPr>
        <w:spacing w:after="0" w:line="20" w:lineRule="atLeast"/>
      </w:pPr>
    </w:p>
    <w:p w:rsidR="00B463EC" w:rsidRDefault="00B463EC" w:rsidP="005D692A">
      <w:pPr>
        <w:spacing w:after="0" w:line="20" w:lineRule="atLeast"/>
        <w:jc w:val="both"/>
      </w:pPr>
      <w:r>
        <w:t>Ha az érintett az adatkezelőnek a tiltakozással kapcsolatban meghozott döntésével nem ért egyet, illetve ha az adatkezelő a vizsgálatra lefolytatására meghatározott 15 napos határidőt elmulasztja, az érintett - a döntés közlésétől, illetve a határidő utolsó napjától számított 30 napon belül bírósághoz fordulhat.</w:t>
      </w:r>
    </w:p>
    <w:p w:rsidR="00B463EC" w:rsidRDefault="00B463EC" w:rsidP="005D692A">
      <w:pPr>
        <w:spacing w:after="0" w:line="20" w:lineRule="atLeast"/>
      </w:pPr>
    </w:p>
    <w:p w:rsidR="00B463EC" w:rsidRPr="00306E48" w:rsidRDefault="00B463EC" w:rsidP="005D692A">
      <w:pPr>
        <w:pStyle w:val="Cmsor2"/>
        <w:spacing w:before="0" w:line="20" w:lineRule="atLeast"/>
      </w:pPr>
      <w:bookmarkStart w:id="13" w:name="_Toc514783316"/>
      <w:r w:rsidRPr="00306E48">
        <w:t>1</w:t>
      </w:r>
      <w:r w:rsidR="00366FCB">
        <w:t>1</w:t>
      </w:r>
      <w:r w:rsidRPr="00306E48">
        <w:t>. Adatkezelő nyilatkozata</w:t>
      </w:r>
      <w:bookmarkEnd w:id="13"/>
    </w:p>
    <w:p w:rsidR="00D36CA9" w:rsidRDefault="00D36CA9">
      <w:pPr>
        <w:spacing w:after="0" w:line="20" w:lineRule="atLeast"/>
      </w:pPr>
    </w:p>
    <w:p w:rsidR="00B463EC" w:rsidRDefault="00B463EC" w:rsidP="005D692A">
      <w:pPr>
        <w:spacing w:after="0" w:line="20" w:lineRule="atLeast"/>
        <w:jc w:val="both"/>
      </w:pPr>
      <w:r>
        <w:t>Az adatkezelő, magára nézve kötelezőnek ismeri el jelen tájékoztató tartalmát és kötelezettséget vállal arra, hogy szolgáltatásával kapcsolatos adatkezelése megfelel a jelen tájékoztatóban meghatározott elvárásoknak.</w:t>
      </w:r>
    </w:p>
    <w:p w:rsidR="00A36233" w:rsidRDefault="00A36233" w:rsidP="005D692A">
      <w:pPr>
        <w:spacing w:after="0" w:line="20" w:lineRule="atLeast"/>
      </w:pPr>
    </w:p>
    <w:p w:rsidR="00A36233" w:rsidRDefault="00366FCB" w:rsidP="005D692A">
      <w:pPr>
        <w:pStyle w:val="Cmsor2"/>
        <w:spacing w:before="0" w:line="20" w:lineRule="atLeast"/>
      </w:pPr>
      <w:r>
        <w:t>12</w:t>
      </w:r>
      <w:r w:rsidR="00A36233">
        <w:t>. Jogorvoslat</w:t>
      </w:r>
    </w:p>
    <w:p w:rsidR="00D36CA9" w:rsidRDefault="00D36CA9">
      <w:pPr>
        <w:spacing w:after="0" w:line="20" w:lineRule="atLeast"/>
      </w:pPr>
    </w:p>
    <w:p w:rsidR="00602437" w:rsidRDefault="00602437" w:rsidP="005D692A">
      <w:pPr>
        <w:spacing w:after="0" w:line="20" w:lineRule="atLeast"/>
      </w:pPr>
      <w:r>
        <w:t xml:space="preserve">Az adatkezeléssel kapcsolatban </w:t>
      </w:r>
      <w:proofErr w:type="gramStart"/>
      <w:r>
        <w:t>a</w:t>
      </w:r>
      <w:proofErr w:type="gramEnd"/>
      <w:r>
        <w:t xml:space="preserve"> érintettnek az alábbi jogai, jogorvoslati lehetőségei állnak fenn:</w:t>
      </w:r>
    </w:p>
    <w:p w:rsidR="00D36CA9" w:rsidRDefault="00D36CA9" w:rsidP="00D36CA9">
      <w:pPr>
        <w:spacing w:after="0" w:line="20" w:lineRule="atLeast"/>
        <w:jc w:val="both"/>
      </w:pPr>
    </w:p>
    <w:p w:rsidR="00D36CA9" w:rsidRDefault="00602437" w:rsidP="00D36CA9">
      <w:pPr>
        <w:spacing w:after="0" w:line="20" w:lineRule="atLeast"/>
        <w:jc w:val="both"/>
      </w:pPr>
      <w:r>
        <w:t xml:space="preserve">Az érintett tájékoztatást kérhet </w:t>
      </w:r>
      <w:r w:rsidR="00A22DC2">
        <w:t>a</w:t>
      </w:r>
      <w:r w:rsidR="00366FCB">
        <w:t xml:space="preserve"> </w:t>
      </w:r>
      <w:r w:rsidR="00E17E4E">
        <w:fldChar w:fldCharType="begin"/>
      </w:r>
      <w:r w:rsidR="005779C5">
        <w:instrText xml:space="preserve"> MERGEFIELD Cég_neve </w:instrText>
      </w:r>
      <w:r w:rsidR="00E17E4E">
        <w:fldChar w:fldCharType="separate"/>
      </w:r>
      <w:r w:rsidR="00A22DC2">
        <w:t>Szervezet</w:t>
      </w:r>
      <w:r w:rsidR="00E17E4E">
        <w:fldChar w:fldCharType="end"/>
      </w:r>
      <w:r w:rsidR="00366FCB">
        <w:t>tő</w:t>
      </w:r>
      <w:r>
        <w:t xml:space="preserve">l annak elérhetőségein (e-mail: </w:t>
      </w:r>
      <w:proofErr w:type="spellStart"/>
      <w:r w:rsidR="00B3582D">
        <w:t>info</w:t>
      </w:r>
      <w:proofErr w:type="spellEnd"/>
      <w:r w:rsidR="00B3582D">
        <w:t>@borze.hu</w:t>
      </w:r>
      <w:r>
        <w:t xml:space="preserve">; postacím: </w:t>
      </w:r>
      <w:r w:rsidR="00B3582D">
        <w:t>1037 Budapest, Bécsi út 250-254.</w:t>
      </w:r>
      <w:r>
        <w:t xml:space="preserve">, telefonszám: </w:t>
      </w:r>
      <w:r w:rsidR="00B3582D">
        <w:t>+36-1/250-7420</w:t>
      </w:r>
      <w:r>
        <w:t xml:space="preserve">) a személyes adatok kezeléséről; ennek során az </w:t>
      </w:r>
      <w:r w:rsidR="00E17E4E">
        <w:fldChar w:fldCharType="begin"/>
      </w:r>
      <w:r w:rsidR="005779C5">
        <w:instrText xml:space="preserve"> MERGEFIELD Cég_neve </w:instrText>
      </w:r>
      <w:r w:rsidR="00E17E4E">
        <w:fldChar w:fldCharType="separate"/>
      </w:r>
      <w:r w:rsidR="00A22DC2">
        <w:t>Szervezet</w:t>
      </w:r>
      <w:r w:rsidR="00E17E4E">
        <w:fldChar w:fldCharType="end"/>
      </w:r>
      <w:r>
        <w:t xml:space="preserve"> tájékoztatást ad az általa kezelt adatokról, az adatkezelés céljáról, jogalapjáról, időtartamáról, illetve az esetleges adatfeldolgozásról, vagy az adattovábbítás jogalapjáról és címzettjéről (</w:t>
      </w:r>
      <w:proofErr w:type="spellStart"/>
      <w:r>
        <w:t>Infotv</w:t>
      </w:r>
      <w:proofErr w:type="spellEnd"/>
      <w:r>
        <w:t>. 14-15. §)</w:t>
      </w:r>
      <w:r w:rsidR="00D36CA9">
        <w:t>.</w:t>
      </w:r>
      <w:r>
        <w:t xml:space="preserve"> </w:t>
      </w:r>
    </w:p>
    <w:p w:rsidR="00D36CA9" w:rsidRDefault="00D36CA9" w:rsidP="00D36CA9">
      <w:pPr>
        <w:spacing w:after="0" w:line="20" w:lineRule="atLeast"/>
        <w:jc w:val="both"/>
      </w:pPr>
    </w:p>
    <w:p w:rsidR="00602437" w:rsidRDefault="00A22DC2" w:rsidP="005D692A">
      <w:pPr>
        <w:spacing w:after="0" w:line="20" w:lineRule="atLeast"/>
        <w:jc w:val="both"/>
      </w:pPr>
      <w:r>
        <w:t>A</w:t>
      </w:r>
      <w:r w:rsidR="00366FCB">
        <w:t xml:space="preserve"> </w:t>
      </w:r>
      <w:r w:rsidR="00E17E4E">
        <w:fldChar w:fldCharType="begin"/>
      </w:r>
      <w:r w:rsidR="005779C5">
        <w:instrText xml:space="preserve"> MERGEFIELD Cég_neve </w:instrText>
      </w:r>
      <w:r w:rsidR="00E17E4E">
        <w:fldChar w:fldCharType="separate"/>
      </w:r>
      <w:r>
        <w:t>Szervezet</w:t>
      </w:r>
      <w:r w:rsidR="00E17E4E">
        <w:fldChar w:fldCharType="end"/>
      </w:r>
      <w:r w:rsidR="00602437">
        <w:t xml:space="preserve"> köteles legkésőbb 25 napon belül írásban megadni a tájékoztatást, amelyet csak törvényben meghatározott ok alapján tagadhat meg</w:t>
      </w:r>
      <w:r w:rsidR="00D36CA9">
        <w:t>.</w:t>
      </w:r>
    </w:p>
    <w:p w:rsidR="00D36CA9" w:rsidRDefault="00D36CA9">
      <w:pPr>
        <w:spacing w:after="0" w:line="20" w:lineRule="atLeast"/>
      </w:pPr>
    </w:p>
    <w:p w:rsidR="00602437" w:rsidRDefault="00D36CA9" w:rsidP="005D692A">
      <w:pPr>
        <w:spacing w:after="0" w:line="20" w:lineRule="atLeast"/>
      </w:pPr>
      <w:r>
        <w:t>Az é</w:t>
      </w:r>
      <w:r w:rsidR="00A36233" w:rsidRPr="00A36233">
        <w:t xml:space="preserve">rintett jogorvoslati igényével, panaszaival a </w:t>
      </w:r>
      <w:proofErr w:type="spellStart"/>
      <w:r w:rsidR="00A36233" w:rsidRPr="00A36233">
        <w:t>NAIH-hoz</w:t>
      </w:r>
      <w:proofErr w:type="spellEnd"/>
      <w:r w:rsidR="00A36233" w:rsidRPr="00A36233">
        <w:t xml:space="preserve"> fordulhat:</w:t>
      </w:r>
    </w:p>
    <w:p w:rsidR="00602437" w:rsidRDefault="00A36233" w:rsidP="005D692A">
      <w:pPr>
        <w:spacing w:after="0" w:line="20" w:lineRule="atLeast"/>
      </w:pPr>
      <w:r w:rsidRPr="00A36233">
        <w:t>Nemzeti Adatvédelmi és Információszabadság</w:t>
      </w:r>
      <w:r w:rsidR="00602437">
        <w:t xml:space="preserve"> Hatóság</w:t>
      </w:r>
    </w:p>
    <w:p w:rsidR="00602437" w:rsidRDefault="00A36233" w:rsidP="005D692A">
      <w:pPr>
        <w:spacing w:after="0" w:line="20" w:lineRule="atLeast"/>
      </w:pPr>
      <w:r w:rsidRPr="00A36233">
        <w:t>1125  Budapest</w:t>
      </w:r>
      <w:r w:rsidR="00602437">
        <w:t>, Szilágyi Erzsébet fasor 22/c</w:t>
      </w:r>
    </w:p>
    <w:p w:rsidR="00602437" w:rsidRDefault="00602437" w:rsidP="005D692A">
      <w:pPr>
        <w:spacing w:after="0" w:line="20" w:lineRule="atLeast"/>
      </w:pPr>
      <w:r>
        <w:t>Telefon:+36 (1) 391-1400</w:t>
      </w:r>
    </w:p>
    <w:p w:rsidR="00A36233" w:rsidRDefault="00A36233" w:rsidP="005D692A">
      <w:pPr>
        <w:spacing w:after="0" w:line="20" w:lineRule="atLeast"/>
      </w:pPr>
      <w:r w:rsidRPr="00A36233">
        <w:t xml:space="preserve">E-mail: </w:t>
      </w:r>
      <w:hyperlink r:id="rId5" w:history="1">
        <w:r w:rsidR="00D7288E" w:rsidRPr="001E5B9A">
          <w:rPr>
            <w:rStyle w:val="Hiperhivatkozs"/>
          </w:rPr>
          <w:t>ugyfelszolgalat@naih.hu</w:t>
        </w:r>
      </w:hyperlink>
    </w:p>
    <w:p w:rsidR="00DA0266" w:rsidRDefault="00DA0266" w:rsidP="005D692A">
      <w:pPr>
        <w:spacing w:after="0" w:line="20" w:lineRule="atLeast"/>
      </w:pPr>
    </w:p>
    <w:sectPr w:rsidR="00DA0266" w:rsidSect="00200CA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9B10AD" w16cid:durableId="1EB941BE"/>
  <w16cid:commentId w16cid:paraId="0CDB9DA9" w16cid:durableId="1EB94270"/>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BC5"/>
    <w:multiLevelType w:val="hybridMultilevel"/>
    <w:tmpl w:val="1752FD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463EC"/>
    <w:rsid w:val="000264E8"/>
    <w:rsid w:val="000426FC"/>
    <w:rsid w:val="00175CFD"/>
    <w:rsid w:val="00200CA4"/>
    <w:rsid w:val="00366FCB"/>
    <w:rsid w:val="003B2E37"/>
    <w:rsid w:val="00440EB2"/>
    <w:rsid w:val="004B3560"/>
    <w:rsid w:val="004B4608"/>
    <w:rsid w:val="004D4E3C"/>
    <w:rsid w:val="005779C5"/>
    <w:rsid w:val="005834E7"/>
    <w:rsid w:val="005C528F"/>
    <w:rsid w:val="005D692A"/>
    <w:rsid w:val="005E7810"/>
    <w:rsid w:val="00602437"/>
    <w:rsid w:val="00664DB3"/>
    <w:rsid w:val="006B58AB"/>
    <w:rsid w:val="00724E55"/>
    <w:rsid w:val="00733479"/>
    <w:rsid w:val="007651B8"/>
    <w:rsid w:val="008D773B"/>
    <w:rsid w:val="008F2EA0"/>
    <w:rsid w:val="00A22DC2"/>
    <w:rsid w:val="00A36233"/>
    <w:rsid w:val="00AF34EF"/>
    <w:rsid w:val="00B3582D"/>
    <w:rsid w:val="00B35C7B"/>
    <w:rsid w:val="00B463EC"/>
    <w:rsid w:val="00B66226"/>
    <w:rsid w:val="00C6308E"/>
    <w:rsid w:val="00CC0690"/>
    <w:rsid w:val="00CE40DF"/>
    <w:rsid w:val="00D1562D"/>
    <w:rsid w:val="00D36CA9"/>
    <w:rsid w:val="00D7288E"/>
    <w:rsid w:val="00D81497"/>
    <w:rsid w:val="00DA0266"/>
    <w:rsid w:val="00E17E4E"/>
    <w:rsid w:val="00E60ACF"/>
    <w:rsid w:val="00E80C6A"/>
    <w:rsid w:val="00F31691"/>
    <w:rsid w:val="00F57B4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63EC"/>
    <w:rPr>
      <w:rFonts w:asciiTheme="majorHAnsi" w:hAnsiTheme="majorHAnsi"/>
    </w:rPr>
  </w:style>
  <w:style w:type="paragraph" w:styleId="Cmsor1">
    <w:name w:val="heading 1"/>
    <w:basedOn w:val="Cmsor2"/>
    <w:link w:val="Cmsor1Char"/>
    <w:autoRedefine/>
    <w:uiPriority w:val="9"/>
    <w:qFormat/>
    <w:rsid w:val="00B463EC"/>
    <w:pPr>
      <w:spacing w:before="125"/>
      <w:jc w:val="center"/>
      <w:outlineLvl w:val="0"/>
    </w:pPr>
    <w:rPr>
      <w:rFonts w:eastAsia="Times" w:cs="Times New Roman"/>
      <w:b/>
      <w:bCs/>
      <w:sz w:val="36"/>
      <w:szCs w:val="24"/>
      <w:lang w:eastAsia="ar-SA"/>
    </w:rPr>
  </w:style>
  <w:style w:type="paragraph" w:styleId="Cmsor2">
    <w:name w:val="heading 2"/>
    <w:basedOn w:val="Norml"/>
    <w:next w:val="Norml"/>
    <w:link w:val="Cmsor2Char"/>
    <w:uiPriority w:val="9"/>
    <w:unhideWhenUsed/>
    <w:qFormat/>
    <w:rsid w:val="00B463EC"/>
    <w:pPr>
      <w:keepNext/>
      <w:keepLines/>
      <w:widowControl w:val="0"/>
      <w:autoSpaceDE w:val="0"/>
      <w:autoSpaceDN w:val="0"/>
      <w:spacing w:before="40" w:after="0" w:line="240" w:lineRule="auto"/>
      <w:outlineLvl w:val="1"/>
    </w:pPr>
    <w:rPr>
      <w:rFonts w:ascii="Calibri Light" w:eastAsiaTheme="majorEastAsia" w:hAnsi="Calibri Light" w:cstheme="majorBidi"/>
      <w:color w:val="2E74B5" w:themeColor="accent1" w:themeShade="BF"/>
      <w:sz w:val="26"/>
      <w:szCs w:val="26"/>
      <w:lang w:eastAsia="hu-HU" w:bidi="hu-HU"/>
    </w:rPr>
  </w:style>
  <w:style w:type="paragraph" w:styleId="Cmsor3">
    <w:name w:val="heading 3"/>
    <w:basedOn w:val="Norml"/>
    <w:next w:val="Norml"/>
    <w:link w:val="Cmsor3Char"/>
    <w:autoRedefine/>
    <w:uiPriority w:val="9"/>
    <w:unhideWhenUsed/>
    <w:qFormat/>
    <w:rsid w:val="00B463EC"/>
    <w:pPr>
      <w:keepNext/>
      <w:keepLines/>
      <w:widowControl w:val="0"/>
      <w:spacing w:before="40" w:after="0" w:line="240" w:lineRule="auto"/>
      <w:outlineLvl w:val="2"/>
    </w:pPr>
    <w:rPr>
      <w:rFonts w:ascii="Calibri Light" w:eastAsiaTheme="majorEastAsia" w:hAnsi="Calibri Light" w:cstheme="majorBidi"/>
      <w:color w:val="1F4D78" w:themeColor="accent1" w:themeShade="7F"/>
      <w:sz w:val="24"/>
      <w:szCs w:val="24"/>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463EC"/>
    <w:rPr>
      <w:rFonts w:ascii="Calibri Light" w:eastAsia="Times" w:hAnsi="Calibri Light" w:cs="Times New Roman"/>
      <w:b/>
      <w:bCs/>
      <w:color w:val="2E74B5" w:themeColor="accent1" w:themeShade="BF"/>
      <w:sz w:val="36"/>
      <w:szCs w:val="24"/>
      <w:lang w:eastAsia="ar-SA" w:bidi="hu-HU"/>
    </w:rPr>
  </w:style>
  <w:style w:type="character" w:customStyle="1" w:styleId="Cmsor2Char">
    <w:name w:val="Címsor 2 Char"/>
    <w:basedOn w:val="Bekezdsalapbettpusa"/>
    <w:link w:val="Cmsor2"/>
    <w:uiPriority w:val="9"/>
    <w:rsid w:val="00B463EC"/>
    <w:rPr>
      <w:rFonts w:ascii="Calibri Light" w:eastAsiaTheme="majorEastAsia" w:hAnsi="Calibri Light" w:cstheme="majorBidi"/>
      <w:color w:val="2E74B5" w:themeColor="accent1" w:themeShade="BF"/>
      <w:sz w:val="26"/>
      <w:szCs w:val="26"/>
      <w:lang w:eastAsia="hu-HU" w:bidi="hu-HU"/>
    </w:rPr>
  </w:style>
  <w:style w:type="character" w:customStyle="1" w:styleId="Cmsor3Char">
    <w:name w:val="Címsor 3 Char"/>
    <w:basedOn w:val="Bekezdsalapbettpusa"/>
    <w:link w:val="Cmsor3"/>
    <w:uiPriority w:val="9"/>
    <w:rsid w:val="00B463EC"/>
    <w:rPr>
      <w:rFonts w:ascii="Calibri Light" w:eastAsiaTheme="majorEastAsia" w:hAnsi="Calibri Light" w:cstheme="majorBidi"/>
      <w:color w:val="1F4D78" w:themeColor="accent1" w:themeShade="7F"/>
      <w:sz w:val="24"/>
      <w:szCs w:val="24"/>
      <w:lang w:eastAsia="hu-HU" w:bidi="hu-HU"/>
    </w:rPr>
  </w:style>
  <w:style w:type="character" w:styleId="Hiperhivatkozs">
    <w:name w:val="Hyperlink"/>
    <w:basedOn w:val="Bekezdsalapbettpusa"/>
    <w:uiPriority w:val="99"/>
    <w:unhideWhenUsed/>
    <w:rsid w:val="00D7288E"/>
    <w:rPr>
      <w:color w:val="0563C1" w:themeColor="hyperlink"/>
      <w:u w:val="single"/>
    </w:rPr>
  </w:style>
  <w:style w:type="paragraph" w:styleId="Buborkszveg">
    <w:name w:val="Balloon Text"/>
    <w:basedOn w:val="Norml"/>
    <w:link w:val="BuborkszvegChar"/>
    <w:uiPriority w:val="99"/>
    <w:semiHidden/>
    <w:unhideWhenUsed/>
    <w:rsid w:val="00C6308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6308E"/>
    <w:rPr>
      <w:rFonts w:ascii="Segoe UI" w:hAnsi="Segoe UI" w:cs="Segoe UI"/>
      <w:sz w:val="18"/>
      <w:szCs w:val="18"/>
    </w:rPr>
  </w:style>
  <w:style w:type="character" w:styleId="Jegyzethivatkozs">
    <w:name w:val="annotation reference"/>
    <w:basedOn w:val="Bekezdsalapbettpusa"/>
    <w:uiPriority w:val="99"/>
    <w:semiHidden/>
    <w:unhideWhenUsed/>
    <w:rsid w:val="00B35C7B"/>
    <w:rPr>
      <w:sz w:val="16"/>
      <w:szCs w:val="16"/>
    </w:rPr>
  </w:style>
  <w:style w:type="paragraph" w:styleId="Jegyzetszveg">
    <w:name w:val="annotation text"/>
    <w:basedOn w:val="Norml"/>
    <w:link w:val="JegyzetszvegChar"/>
    <w:uiPriority w:val="99"/>
    <w:semiHidden/>
    <w:unhideWhenUsed/>
    <w:rsid w:val="00B35C7B"/>
    <w:pPr>
      <w:spacing w:line="240" w:lineRule="auto"/>
    </w:pPr>
    <w:rPr>
      <w:sz w:val="20"/>
      <w:szCs w:val="20"/>
    </w:rPr>
  </w:style>
  <w:style w:type="character" w:customStyle="1" w:styleId="JegyzetszvegChar">
    <w:name w:val="Jegyzetszöveg Char"/>
    <w:basedOn w:val="Bekezdsalapbettpusa"/>
    <w:link w:val="Jegyzetszveg"/>
    <w:uiPriority w:val="99"/>
    <w:semiHidden/>
    <w:rsid w:val="00B35C7B"/>
    <w:rPr>
      <w:rFonts w:asciiTheme="majorHAnsi" w:hAnsiTheme="majorHAnsi"/>
      <w:sz w:val="20"/>
      <w:szCs w:val="20"/>
    </w:rPr>
  </w:style>
  <w:style w:type="paragraph" w:styleId="Megjegyzstrgya">
    <w:name w:val="annotation subject"/>
    <w:basedOn w:val="Jegyzetszveg"/>
    <w:next w:val="Jegyzetszveg"/>
    <w:link w:val="MegjegyzstrgyaChar"/>
    <w:uiPriority w:val="99"/>
    <w:semiHidden/>
    <w:unhideWhenUsed/>
    <w:rsid w:val="00B35C7B"/>
    <w:rPr>
      <w:b/>
      <w:bCs/>
    </w:rPr>
  </w:style>
  <w:style w:type="character" w:customStyle="1" w:styleId="MegjegyzstrgyaChar">
    <w:name w:val="Megjegyzés tárgya Char"/>
    <w:basedOn w:val="JegyzetszvegChar"/>
    <w:link w:val="Megjegyzstrgya"/>
    <w:uiPriority w:val="99"/>
    <w:semiHidden/>
    <w:rsid w:val="00B35C7B"/>
    <w:rPr>
      <w:rFonts w:asciiTheme="majorHAnsi" w:hAnsiTheme="majorHAnsi"/>
      <w:b/>
      <w:bCs/>
      <w:sz w:val="20"/>
      <w:szCs w:val="20"/>
    </w:rPr>
  </w:style>
  <w:style w:type="paragraph" w:styleId="Vltozat">
    <w:name w:val="Revision"/>
    <w:hidden/>
    <w:uiPriority w:val="99"/>
    <w:semiHidden/>
    <w:rsid w:val="00B35C7B"/>
    <w:pPr>
      <w:spacing w:after="0" w:line="240" w:lineRule="auto"/>
    </w:pPr>
    <w:rPr>
      <w:rFonts w:asciiTheme="majorHAnsi" w:hAnsiTheme="majorHAnsi"/>
    </w:rPr>
  </w:style>
  <w:style w:type="paragraph" w:styleId="Listaszerbekezds">
    <w:name w:val="List Paragraph"/>
    <w:basedOn w:val="Norml"/>
    <w:uiPriority w:val="34"/>
    <w:qFormat/>
    <w:rsid w:val="00E60ACF"/>
    <w:pPr>
      <w:ind w:left="720"/>
      <w:contextualSpacing/>
    </w:pPr>
  </w:style>
</w:styles>
</file>

<file path=word/webSettings.xml><?xml version="1.0" encoding="utf-8"?>
<w:webSettings xmlns:r="http://schemas.openxmlformats.org/officeDocument/2006/relationships" xmlns:w="http://schemas.openxmlformats.org/wordprocessingml/2006/main">
  <w:divs>
    <w:div w:id="14425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gyfelszolgalat@naih.hu" TargetMode="Externa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BB9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7</Pages>
  <Words>2561</Words>
  <Characters>17678</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Tordai Péter</cp:lastModifiedBy>
  <cp:revision>11</cp:revision>
  <dcterms:created xsi:type="dcterms:W3CDTF">2018-12-10T10:34:00Z</dcterms:created>
  <dcterms:modified xsi:type="dcterms:W3CDTF">2018-12-10T15:51:00Z</dcterms:modified>
</cp:coreProperties>
</file>